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20C97F6F" w14:textId="195EDAA6" w:rsidR="00870A5E" w:rsidRPr="003E67FE" w:rsidRDefault="003D0C05" w:rsidP="003E67FE">
      <w:pPr>
        <w:pStyle w:val="1"/>
        <w:jc w:val="center"/>
        <w:rPr>
          <w:rFonts w:ascii="Arial" w:hAnsi="Arial" w:cs="Arial" w:hint="eastAsia"/>
          <w:sz w:val="36"/>
          <w:szCs w:val="36"/>
        </w:rPr>
      </w:pPr>
      <w:bookmarkStart w:id="0" w:name="OLE_LINK10"/>
      <w:bookmarkStart w:id="1" w:name="OLE_LINK4"/>
      <w:bookmarkStart w:id="2" w:name="OLE_LINK5"/>
      <w:bookmarkStart w:id="3" w:name="OLE_LINK6"/>
      <w:bookmarkStart w:id="4" w:name="OLE_LINK7"/>
      <w:bookmarkStart w:id="5" w:name="OLE_LINK8"/>
      <w:bookmarkStart w:id="6" w:name="OLE_LINK9"/>
      <w:r>
        <w:rPr>
          <w:rFonts w:ascii="Arial" w:hAnsi="Arial" w:cs="Arial"/>
          <w:sz w:val="36"/>
          <w:szCs w:val="36"/>
        </w:rPr>
        <w:t>ROE Visual supplies China's largest LED screen for Wuxi</w:t>
      </w:r>
    </w:p>
    <w:p w14:paraId="2B44391D" w14:textId="734FD1CB" w:rsidR="00870A5E" w:rsidRDefault="00870A5E" w:rsidP="00C87FF4">
      <w:pPr>
        <w:jc w:val="center"/>
      </w:pPr>
      <w:r>
        <w:rPr>
          <w:rFonts w:ascii="Arial" w:hAnsi="Arial" w:cs="Arial"/>
          <w:noProof/>
          <w:color w:val="4472C4" w:themeColor="accent1"/>
          <w:kern w:val="0"/>
          <w:sz w:val="22"/>
        </w:rPr>
        <w:drawing>
          <wp:inline distT="0" distB="0" distL="0" distR="0" wp14:anchorId="583044CB" wp14:editId="3623CAA9">
            <wp:extent cx="5446716" cy="3057485"/>
            <wp:effectExtent l="0" t="0" r="1905" b="0"/>
            <wp:docPr id="3243008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53893" cy="3061514"/>
                    </a:xfrm>
                    <a:prstGeom prst="rect">
                      <a:avLst/>
                    </a:prstGeom>
                    <a:noFill/>
                    <a:ln>
                      <a:noFill/>
                    </a:ln>
                  </pic:spPr>
                </pic:pic>
              </a:graphicData>
            </a:graphic>
          </wp:inline>
        </w:drawing>
      </w:r>
    </w:p>
    <w:p w14:paraId="2942BFAA" w14:textId="77777777" w:rsidR="00870A5E" w:rsidRPr="00870A5E" w:rsidRDefault="00870A5E" w:rsidP="00870A5E"/>
    <w:p w14:paraId="3F621051" w14:textId="00BF963B" w:rsidR="00870A5E" w:rsidRDefault="00DC6FD4" w:rsidP="00696D90">
      <w:pPr>
        <w:rPr>
          <w:rFonts w:ascii="Arial" w:hAnsi="Arial" w:cs="Arial"/>
          <w:color w:val="000000" w:themeColor="text1"/>
          <w:kern w:val="0"/>
          <w:sz w:val="22"/>
        </w:rPr>
      </w:pPr>
      <w:r>
        <w:rPr>
          <w:rFonts w:ascii="Arial" w:hAnsi="Arial" w:cs="Arial"/>
          <w:b/>
          <w:bCs/>
          <w:color w:val="000000" w:themeColor="text1"/>
          <w:kern w:val="0"/>
          <w:sz w:val="22"/>
        </w:rPr>
        <w:t>Wuxi</w:t>
      </w:r>
      <w:r w:rsidR="004F4FF8" w:rsidRPr="0074668C">
        <w:rPr>
          <w:rFonts w:ascii="Arial" w:hAnsi="Arial" w:cs="Arial"/>
          <w:b/>
          <w:bCs/>
          <w:color w:val="000000" w:themeColor="text1"/>
          <w:kern w:val="0"/>
          <w:sz w:val="22"/>
        </w:rPr>
        <w:t xml:space="preserve">, </w:t>
      </w:r>
      <w:r>
        <w:rPr>
          <w:rFonts w:ascii="Arial" w:hAnsi="Arial" w:cs="Arial"/>
          <w:b/>
          <w:bCs/>
          <w:color w:val="000000" w:themeColor="text1"/>
          <w:kern w:val="0"/>
          <w:sz w:val="22"/>
        </w:rPr>
        <w:t>CHINA</w:t>
      </w:r>
      <w:r w:rsidR="00E14ED0" w:rsidRPr="0074668C">
        <w:rPr>
          <w:rFonts w:ascii="Arial" w:hAnsi="Arial" w:cs="Arial"/>
          <w:b/>
          <w:bCs/>
          <w:color w:val="000000" w:themeColor="text1"/>
          <w:kern w:val="0"/>
          <w:sz w:val="22"/>
        </w:rPr>
        <w:t xml:space="preserve"> (</w:t>
      </w:r>
      <w:r w:rsidR="004F4FF8" w:rsidRPr="0074668C">
        <w:rPr>
          <w:rFonts w:ascii="Arial" w:hAnsi="Arial" w:cs="Arial"/>
          <w:b/>
          <w:bCs/>
          <w:color w:val="000000" w:themeColor="text1"/>
          <w:kern w:val="0"/>
          <w:sz w:val="22"/>
        </w:rPr>
        <w:t>June 2023</w:t>
      </w:r>
      <w:r w:rsidR="00E14ED0" w:rsidRPr="0074668C">
        <w:rPr>
          <w:rFonts w:ascii="Arial" w:hAnsi="Arial" w:cs="Arial"/>
          <w:b/>
          <w:bCs/>
          <w:color w:val="000000" w:themeColor="text1"/>
          <w:kern w:val="0"/>
          <w:sz w:val="22"/>
        </w:rPr>
        <w:t>)</w:t>
      </w:r>
      <w:r w:rsidR="00455E1A" w:rsidRPr="0074668C">
        <w:rPr>
          <w:rFonts w:ascii="Arial" w:hAnsi="Arial" w:cs="Arial"/>
          <w:color w:val="000000" w:themeColor="text1"/>
          <w:kern w:val="0"/>
          <w:sz w:val="22"/>
        </w:rPr>
        <w:t xml:space="preserve"> –</w:t>
      </w:r>
      <w:r w:rsidR="0005782C" w:rsidRPr="0074668C">
        <w:rPr>
          <w:rFonts w:ascii="Arial" w:hAnsi="Arial" w:cs="Arial"/>
          <w:color w:val="000000" w:themeColor="text1"/>
          <w:kern w:val="0"/>
          <w:sz w:val="22"/>
        </w:rPr>
        <w:t xml:space="preserve"> </w:t>
      </w:r>
      <w:bookmarkEnd w:id="0"/>
      <w:bookmarkEnd w:id="1"/>
      <w:bookmarkEnd w:id="2"/>
      <w:bookmarkEnd w:id="3"/>
      <w:bookmarkEnd w:id="4"/>
      <w:bookmarkEnd w:id="5"/>
      <w:bookmarkEnd w:id="6"/>
      <w:r w:rsidR="003D0C05">
        <w:rPr>
          <w:rFonts w:ascii="Arial" w:hAnsi="Arial" w:cs="Arial"/>
          <w:color w:val="000000" w:themeColor="text1"/>
          <w:kern w:val="0"/>
          <w:sz w:val="22"/>
        </w:rPr>
        <w:t xml:space="preserve">Wuxi Studio has recently launched the largest LED volume for film in China. </w:t>
      </w:r>
      <w:r w:rsidRPr="00DC6FD4">
        <w:rPr>
          <w:rFonts w:ascii="Arial" w:hAnsi="Arial" w:cs="Arial"/>
          <w:color w:val="000000" w:themeColor="text1"/>
          <w:kern w:val="0"/>
          <w:sz w:val="22"/>
        </w:rPr>
        <w:t>Aiming to bring state-of-the-art virtual production technologies to China, the China Research Institute of Film Science &amp; Technology</w:t>
      </w:r>
      <w:r w:rsidR="001E55DB">
        <w:rPr>
          <w:rFonts w:ascii="Arial" w:hAnsi="Arial" w:cs="Arial"/>
          <w:color w:val="000000" w:themeColor="text1"/>
          <w:kern w:val="0"/>
          <w:sz w:val="22"/>
        </w:rPr>
        <w:t xml:space="preserve"> (</w:t>
      </w:r>
      <w:r w:rsidR="001E55DB" w:rsidRPr="001E55DB">
        <w:rPr>
          <w:rFonts w:ascii="Arial" w:hAnsi="Arial" w:cs="Arial"/>
          <w:color w:val="000000" w:themeColor="text1"/>
          <w:kern w:val="0"/>
          <w:sz w:val="22"/>
        </w:rPr>
        <w:t>CRIFST</w:t>
      </w:r>
      <w:r w:rsidR="001E55DB">
        <w:rPr>
          <w:rFonts w:ascii="Arial" w:hAnsi="Arial" w:cs="Arial"/>
          <w:color w:val="000000" w:themeColor="text1"/>
          <w:kern w:val="0"/>
          <w:sz w:val="22"/>
        </w:rPr>
        <w:t>)</w:t>
      </w:r>
      <w:r w:rsidRPr="00DC6FD4">
        <w:rPr>
          <w:rFonts w:ascii="Arial" w:hAnsi="Arial" w:cs="Arial"/>
          <w:color w:val="000000" w:themeColor="text1"/>
          <w:kern w:val="0"/>
          <w:sz w:val="22"/>
        </w:rPr>
        <w:t xml:space="preserve"> team</w:t>
      </w:r>
      <w:r w:rsidR="00437E10">
        <w:rPr>
          <w:rFonts w:ascii="Arial" w:hAnsi="Arial" w:cs="Arial"/>
          <w:color w:val="000000" w:themeColor="text1"/>
          <w:kern w:val="0"/>
          <w:sz w:val="22"/>
        </w:rPr>
        <w:t xml:space="preserve"> </w:t>
      </w:r>
      <w:r w:rsidR="003D0C05">
        <w:rPr>
          <w:rFonts w:ascii="Arial" w:hAnsi="Arial" w:cs="Arial"/>
          <w:color w:val="000000" w:themeColor="text1"/>
          <w:kern w:val="0"/>
          <w:sz w:val="22"/>
        </w:rPr>
        <w:t xml:space="preserve">has </w:t>
      </w:r>
      <w:r w:rsidRPr="00DC6FD4">
        <w:rPr>
          <w:rFonts w:ascii="Arial" w:hAnsi="Arial" w:cs="Arial"/>
          <w:color w:val="000000" w:themeColor="text1"/>
          <w:kern w:val="0"/>
          <w:sz w:val="22"/>
        </w:rPr>
        <w:t xml:space="preserve">selected ROE Visual </w:t>
      </w:r>
      <w:r w:rsidR="003D0C05">
        <w:rPr>
          <w:rFonts w:ascii="Arial" w:hAnsi="Arial" w:cs="Arial"/>
          <w:color w:val="000000" w:themeColor="text1"/>
          <w:kern w:val="0"/>
          <w:sz w:val="22"/>
        </w:rPr>
        <w:t>to provide a LED-based solution for Wuxi Studios.</w:t>
      </w:r>
    </w:p>
    <w:p w14:paraId="05922EF3" w14:textId="77777777" w:rsidR="00870A5E" w:rsidRDefault="00870A5E" w:rsidP="0074668C">
      <w:pPr>
        <w:rPr>
          <w:rFonts w:ascii="Arial" w:hAnsi="Arial" w:cs="Arial"/>
          <w:color w:val="000000" w:themeColor="text1"/>
          <w:kern w:val="0"/>
          <w:sz w:val="22"/>
        </w:rPr>
      </w:pPr>
    </w:p>
    <w:p w14:paraId="1A570644" w14:textId="196338A1" w:rsidR="00C87FF4" w:rsidRDefault="00C87FF4" w:rsidP="00C87FF4">
      <w:pPr>
        <w:jc w:val="center"/>
        <w:rPr>
          <w:rFonts w:ascii="Arial" w:hAnsi="Arial" w:cs="Arial"/>
          <w:color w:val="000000" w:themeColor="text1"/>
          <w:kern w:val="0"/>
          <w:sz w:val="22"/>
        </w:rPr>
      </w:pPr>
      <w:r>
        <w:rPr>
          <w:rFonts w:ascii="Arial" w:hAnsi="Arial" w:cs="Arial"/>
          <w:noProof/>
          <w:color w:val="000000" w:themeColor="text1"/>
          <w:sz w:val="22"/>
          <w:shd w:val="clear" w:color="auto" w:fill="FFFFFF"/>
        </w:rPr>
        <w:drawing>
          <wp:inline distT="0" distB="0" distL="0" distR="0" wp14:anchorId="0E804285" wp14:editId="6ADD8F18">
            <wp:extent cx="5480725" cy="3076575"/>
            <wp:effectExtent l="0" t="0" r="5715" b="0"/>
            <wp:docPr id="103125310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1988" cy="3077284"/>
                    </a:xfrm>
                    <a:prstGeom prst="rect">
                      <a:avLst/>
                    </a:prstGeom>
                    <a:noFill/>
                    <a:ln>
                      <a:noFill/>
                    </a:ln>
                  </pic:spPr>
                </pic:pic>
              </a:graphicData>
            </a:graphic>
          </wp:inline>
        </w:drawing>
      </w:r>
    </w:p>
    <w:p w14:paraId="236CB783" w14:textId="77777777" w:rsidR="00C87FF4" w:rsidRDefault="00C87FF4" w:rsidP="0074668C">
      <w:pPr>
        <w:rPr>
          <w:rFonts w:ascii="Arial" w:hAnsi="Arial" w:cs="Arial"/>
          <w:color w:val="000000" w:themeColor="text1"/>
          <w:kern w:val="0"/>
          <w:sz w:val="22"/>
        </w:rPr>
      </w:pPr>
    </w:p>
    <w:p w14:paraId="2164C5FC" w14:textId="645C946A" w:rsidR="00896937" w:rsidRDefault="003D0C05" w:rsidP="0074668C">
      <w:pPr>
        <w:rPr>
          <w:rFonts w:ascii="Arial" w:hAnsi="Arial" w:cs="Arial"/>
          <w:color w:val="000000" w:themeColor="text1"/>
          <w:kern w:val="0"/>
          <w:sz w:val="22"/>
        </w:rPr>
      </w:pPr>
      <w:r>
        <w:rPr>
          <w:rFonts w:ascii="Arial" w:hAnsi="Arial" w:cs="Arial"/>
          <w:color w:val="000000" w:themeColor="text1"/>
          <w:kern w:val="0"/>
          <w:sz w:val="22"/>
        </w:rPr>
        <w:t xml:space="preserve">Wuxi Studios, China's most significant national digital film park, has selected the ROE Visual Black Pearl screen to build its main LED volume. The semi-circular volume measures a stunning 44m wide and has a height of 10m, totaling to </w:t>
      </w:r>
      <w:r w:rsidR="009E7654" w:rsidRPr="00F4643D">
        <w:rPr>
          <w:rFonts w:ascii="Arial" w:hAnsi="Arial" w:cs="Arial"/>
          <w:color w:val="000000" w:themeColor="text1"/>
          <w:kern w:val="0"/>
          <w:sz w:val="22"/>
        </w:rPr>
        <w:t>1,760 pcs of</w:t>
      </w:r>
      <w:r w:rsidR="009E7654">
        <w:rPr>
          <w:rFonts w:ascii="Arial" w:hAnsi="Arial" w:cs="Arial"/>
          <w:color w:val="000000" w:themeColor="text1"/>
          <w:kern w:val="0"/>
          <w:sz w:val="22"/>
        </w:rPr>
        <w:t xml:space="preserve"> Black Pearl BP2V2</w:t>
      </w:r>
      <w:r>
        <w:rPr>
          <w:rFonts w:ascii="Arial" w:hAnsi="Arial" w:cs="Arial"/>
          <w:color w:val="000000" w:themeColor="text1"/>
          <w:kern w:val="0"/>
          <w:sz w:val="22"/>
        </w:rPr>
        <w:t xml:space="preserve"> LED panels, running on Brompton LED processing.</w:t>
      </w:r>
    </w:p>
    <w:p w14:paraId="5A7F6BDD" w14:textId="77777777" w:rsidR="003D0C05" w:rsidRDefault="003D0C05" w:rsidP="0074668C">
      <w:pPr>
        <w:rPr>
          <w:rFonts w:ascii="Arial" w:hAnsi="Arial" w:cs="Arial"/>
          <w:color w:val="000000" w:themeColor="text1"/>
          <w:kern w:val="0"/>
          <w:sz w:val="22"/>
        </w:rPr>
      </w:pPr>
    </w:p>
    <w:p w14:paraId="53038B51" w14:textId="75F012F7" w:rsidR="00870A5E" w:rsidRDefault="00C87FF4" w:rsidP="0074668C">
      <w:pPr>
        <w:rPr>
          <w:rFonts w:ascii="Arial" w:hAnsi="Arial" w:cs="Arial"/>
          <w:color w:val="000000" w:themeColor="text1"/>
          <w:kern w:val="0"/>
          <w:sz w:val="22"/>
        </w:rPr>
      </w:pPr>
      <w:r>
        <w:rPr>
          <w:rFonts w:ascii="Arial" w:hAnsi="Arial" w:cs="Arial"/>
          <w:noProof/>
          <w:color w:val="000000" w:themeColor="text1"/>
          <w:sz w:val="22"/>
          <w:shd w:val="clear" w:color="auto" w:fill="FFFFFF"/>
        </w:rPr>
        <w:drawing>
          <wp:inline distT="0" distB="0" distL="0" distR="0" wp14:anchorId="16147D9A" wp14:editId="2B2337C4">
            <wp:extent cx="5437702" cy="3056227"/>
            <wp:effectExtent l="0" t="0" r="0" b="0"/>
            <wp:docPr id="121876246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59486" cy="3068470"/>
                    </a:xfrm>
                    <a:prstGeom prst="rect">
                      <a:avLst/>
                    </a:prstGeom>
                    <a:noFill/>
                    <a:ln>
                      <a:noFill/>
                    </a:ln>
                  </pic:spPr>
                </pic:pic>
              </a:graphicData>
            </a:graphic>
          </wp:inline>
        </w:drawing>
      </w:r>
    </w:p>
    <w:p w14:paraId="4E7D0C47" w14:textId="77777777" w:rsidR="00870A5E" w:rsidRDefault="00870A5E" w:rsidP="0074668C">
      <w:pPr>
        <w:rPr>
          <w:rFonts w:ascii="Arial" w:hAnsi="Arial" w:cs="Arial"/>
          <w:color w:val="000000" w:themeColor="text1"/>
          <w:kern w:val="0"/>
          <w:sz w:val="22"/>
        </w:rPr>
      </w:pPr>
    </w:p>
    <w:p w14:paraId="66D444B6" w14:textId="11FCD97D" w:rsidR="00870A5E" w:rsidRPr="00870A5E" w:rsidRDefault="003D0C05" w:rsidP="0074668C">
      <w:pPr>
        <w:rPr>
          <w:rFonts w:ascii="Arial" w:hAnsi="Arial" w:cs="Arial"/>
          <w:color w:val="000000" w:themeColor="text1"/>
          <w:kern w:val="0"/>
          <w:sz w:val="22"/>
        </w:rPr>
      </w:pPr>
      <w:r>
        <w:rPr>
          <w:rFonts w:ascii="Arial" w:hAnsi="Arial" w:cs="Arial"/>
          <w:color w:val="000000" w:themeColor="text1"/>
          <w:kern w:val="0"/>
          <w:sz w:val="22"/>
        </w:rPr>
        <w:t xml:space="preserve">The Black Pearl BP2V2 is regarded as the golden standard for virtual production technology due to its </w:t>
      </w:r>
      <w:r w:rsidR="00071D81">
        <w:rPr>
          <w:rFonts w:ascii="Arial" w:hAnsi="Arial" w:cs="Arial"/>
          <w:color w:val="000000" w:themeColor="text1"/>
          <w:kern w:val="0"/>
          <w:sz w:val="22"/>
        </w:rPr>
        <w:t>accurate</w:t>
      </w:r>
      <w:r w:rsidR="00E03469">
        <w:rPr>
          <w:rFonts w:ascii="Arial" w:hAnsi="Arial" w:cs="Arial"/>
          <w:color w:val="000000" w:themeColor="text1"/>
          <w:kern w:val="0"/>
          <w:sz w:val="22"/>
        </w:rPr>
        <w:t xml:space="preserve"> color display, </w:t>
      </w:r>
      <w:r>
        <w:rPr>
          <w:rFonts w:ascii="Arial" w:hAnsi="Arial" w:cs="Arial"/>
          <w:color w:val="000000" w:themeColor="text1"/>
          <w:kern w:val="0"/>
          <w:sz w:val="22"/>
        </w:rPr>
        <w:t xml:space="preserve">stable performance, and great visuals. The BP2V2 has proven its worth in many </w:t>
      </w:r>
      <w:r w:rsidR="00E03469">
        <w:rPr>
          <w:rFonts w:ascii="Arial" w:hAnsi="Arial" w:cs="Arial"/>
          <w:color w:val="000000" w:themeColor="text1"/>
          <w:kern w:val="0"/>
          <w:sz w:val="22"/>
        </w:rPr>
        <w:t xml:space="preserve">well-known overseas </w:t>
      </w:r>
      <w:r>
        <w:rPr>
          <w:rFonts w:ascii="Arial" w:hAnsi="Arial" w:cs="Arial"/>
          <w:color w:val="000000" w:themeColor="text1"/>
          <w:kern w:val="0"/>
          <w:sz w:val="22"/>
        </w:rPr>
        <w:t xml:space="preserve">studio complexes, such as the </w:t>
      </w:r>
      <w:proofErr w:type="spellStart"/>
      <w:r>
        <w:rPr>
          <w:rFonts w:ascii="Arial" w:hAnsi="Arial" w:cs="Arial"/>
          <w:color w:val="000000" w:themeColor="text1"/>
          <w:kern w:val="0"/>
          <w:sz w:val="22"/>
        </w:rPr>
        <w:t>Pixomondo</w:t>
      </w:r>
      <w:proofErr w:type="spellEnd"/>
      <w:r>
        <w:rPr>
          <w:rFonts w:ascii="Arial" w:hAnsi="Arial" w:cs="Arial"/>
          <w:color w:val="000000" w:themeColor="text1"/>
          <w:kern w:val="0"/>
          <w:sz w:val="22"/>
        </w:rPr>
        <w:t xml:space="preserve"> Studios and the recently opened </w:t>
      </w:r>
      <w:proofErr w:type="spellStart"/>
      <w:r>
        <w:rPr>
          <w:rFonts w:ascii="Arial" w:hAnsi="Arial" w:cs="Arial"/>
          <w:color w:val="000000" w:themeColor="text1"/>
          <w:kern w:val="0"/>
          <w:sz w:val="22"/>
        </w:rPr>
        <w:t>Nant</w:t>
      </w:r>
      <w:proofErr w:type="spellEnd"/>
      <w:r>
        <w:rPr>
          <w:rFonts w:ascii="Arial" w:hAnsi="Arial" w:cs="Arial"/>
          <w:color w:val="000000" w:themeColor="text1"/>
          <w:kern w:val="0"/>
          <w:sz w:val="22"/>
        </w:rPr>
        <w:t xml:space="preserve"> Studios. </w:t>
      </w:r>
    </w:p>
    <w:p w14:paraId="3ACEB8ED" w14:textId="77777777" w:rsidR="00870A5E" w:rsidRPr="002B0C89" w:rsidRDefault="00870A5E" w:rsidP="0074668C">
      <w:pPr>
        <w:rPr>
          <w:rFonts w:ascii="Arial" w:hAnsi="Arial" w:cs="Arial"/>
          <w:color w:val="000000" w:themeColor="text1"/>
          <w:sz w:val="22"/>
          <w:shd w:val="clear" w:color="auto" w:fill="FFFFFF"/>
        </w:rPr>
      </w:pPr>
    </w:p>
    <w:p w14:paraId="3A07DD42" w14:textId="282503B5" w:rsidR="00870A5E" w:rsidRPr="00870A5E" w:rsidRDefault="003D0C05" w:rsidP="0074668C">
      <w:pPr>
        <w:rPr>
          <w:rFonts w:ascii="Arial" w:hAnsi="Arial" w:cs="Arial"/>
          <w:color w:val="000000" w:themeColor="text1"/>
          <w:kern w:val="0"/>
          <w:sz w:val="22"/>
        </w:rPr>
      </w:pPr>
      <w:r>
        <w:rPr>
          <w:rFonts w:ascii="Arial" w:hAnsi="Arial" w:cs="Arial"/>
          <w:color w:val="000000" w:themeColor="text1"/>
          <w:kern w:val="0"/>
          <w:sz w:val="22"/>
        </w:rPr>
        <w:t>"The installation comprises</w:t>
      </w:r>
      <w:r w:rsidR="00730FB4">
        <w:rPr>
          <w:rFonts w:ascii="Arial" w:hAnsi="Arial" w:cs="Arial"/>
          <w:color w:val="000000" w:themeColor="text1"/>
          <w:kern w:val="0"/>
          <w:sz w:val="22"/>
        </w:rPr>
        <w:t xml:space="preserve"> an integrated high-tech project</w:t>
      </w:r>
      <w:r>
        <w:rPr>
          <w:rFonts w:ascii="Arial" w:hAnsi="Arial" w:cs="Arial"/>
          <w:color w:val="000000" w:themeColor="text1"/>
          <w:kern w:val="0"/>
          <w:sz w:val="22"/>
        </w:rPr>
        <w:t>,</w:t>
      </w:r>
      <w:r w:rsidR="00730FB4">
        <w:rPr>
          <w:rFonts w:ascii="Arial" w:hAnsi="Arial" w:cs="Arial"/>
          <w:color w:val="000000" w:themeColor="text1"/>
          <w:kern w:val="0"/>
          <w:sz w:val="22"/>
        </w:rPr>
        <w:t xml:space="preserve"> combining </w:t>
      </w:r>
      <w:r>
        <w:rPr>
          <w:rFonts w:ascii="Arial" w:hAnsi="Arial" w:cs="Arial"/>
          <w:color w:val="000000" w:themeColor="text1"/>
          <w:kern w:val="0"/>
          <w:sz w:val="22"/>
        </w:rPr>
        <w:t xml:space="preserve">an </w:t>
      </w:r>
      <w:r w:rsidR="00730FB4" w:rsidRPr="001E55DB">
        <w:rPr>
          <w:rFonts w:ascii="Arial" w:hAnsi="Arial" w:cs="Arial"/>
          <w:color w:val="000000" w:themeColor="text1"/>
          <w:kern w:val="0"/>
          <w:sz w:val="22"/>
        </w:rPr>
        <w:t xml:space="preserve">LED </w:t>
      </w:r>
      <w:r>
        <w:rPr>
          <w:rFonts w:ascii="Arial" w:hAnsi="Arial" w:cs="Arial"/>
          <w:color w:val="000000" w:themeColor="text1"/>
          <w:kern w:val="0"/>
          <w:sz w:val="22"/>
        </w:rPr>
        <w:t xml:space="preserve">volume used in virtual production technology for film, a </w:t>
      </w:r>
      <w:r w:rsidR="00730FB4" w:rsidRPr="001E55DB">
        <w:rPr>
          <w:rFonts w:ascii="Arial" w:hAnsi="Arial" w:cs="Arial"/>
          <w:color w:val="000000" w:themeColor="text1"/>
          <w:kern w:val="0"/>
          <w:sz w:val="22"/>
        </w:rPr>
        <w:t>5G network transmission</w:t>
      </w:r>
      <w:r w:rsidR="00730FB4">
        <w:rPr>
          <w:rFonts w:ascii="Arial" w:hAnsi="Arial" w:cs="Arial"/>
          <w:color w:val="000000" w:themeColor="text1"/>
          <w:kern w:val="0"/>
          <w:sz w:val="22"/>
        </w:rPr>
        <w:t xml:space="preserve"> system</w:t>
      </w:r>
      <w:r>
        <w:rPr>
          <w:rFonts w:ascii="Arial" w:hAnsi="Arial" w:cs="Arial"/>
          <w:color w:val="000000" w:themeColor="text1"/>
          <w:kern w:val="0"/>
          <w:sz w:val="22"/>
        </w:rPr>
        <w:t>,</w:t>
      </w:r>
      <w:r w:rsidR="00730FB4" w:rsidRPr="001E55DB">
        <w:rPr>
          <w:rFonts w:ascii="Arial" w:hAnsi="Arial" w:cs="Arial"/>
          <w:color w:val="000000" w:themeColor="text1"/>
          <w:kern w:val="0"/>
          <w:sz w:val="22"/>
        </w:rPr>
        <w:t xml:space="preserve"> </w:t>
      </w:r>
      <w:r w:rsidR="00730FB4">
        <w:rPr>
          <w:rFonts w:ascii="Arial" w:hAnsi="Arial" w:cs="Arial"/>
          <w:color w:val="000000" w:themeColor="text1"/>
          <w:kern w:val="0"/>
          <w:sz w:val="22"/>
        </w:rPr>
        <w:t>and</w:t>
      </w:r>
      <w:r w:rsidR="00730FB4" w:rsidRPr="001E55DB">
        <w:rPr>
          <w:rFonts w:ascii="Arial" w:hAnsi="Arial" w:cs="Arial"/>
          <w:color w:val="000000" w:themeColor="text1"/>
          <w:kern w:val="0"/>
          <w:sz w:val="22"/>
        </w:rPr>
        <w:t xml:space="preserve"> artificial intelligence</w:t>
      </w:r>
      <w:r w:rsidR="0094642D">
        <w:rPr>
          <w:rFonts w:ascii="Arial" w:hAnsi="Arial" w:cs="Arial"/>
          <w:color w:val="000000" w:themeColor="text1"/>
          <w:kern w:val="0"/>
          <w:sz w:val="22"/>
        </w:rPr>
        <w:t>. T</w:t>
      </w:r>
      <w:r w:rsidR="00730FB4">
        <w:rPr>
          <w:rFonts w:ascii="Arial" w:hAnsi="Arial" w:cs="Arial"/>
          <w:color w:val="000000" w:themeColor="text1"/>
          <w:kern w:val="0"/>
          <w:sz w:val="22"/>
        </w:rPr>
        <w:t xml:space="preserve">he </w:t>
      </w:r>
      <w:r>
        <w:rPr>
          <w:rFonts w:ascii="Arial" w:hAnsi="Arial" w:cs="Arial"/>
          <w:color w:val="000000" w:themeColor="text1"/>
          <w:kern w:val="0"/>
          <w:sz w:val="22"/>
        </w:rPr>
        <w:t>installation of</w:t>
      </w:r>
      <w:r w:rsidR="00730FB4">
        <w:rPr>
          <w:rFonts w:ascii="Arial" w:hAnsi="Arial" w:cs="Arial"/>
          <w:color w:val="000000" w:themeColor="text1"/>
          <w:kern w:val="0"/>
          <w:sz w:val="22"/>
        </w:rPr>
        <w:t xml:space="preserve"> this </w:t>
      </w:r>
      <w:r>
        <w:rPr>
          <w:rFonts w:ascii="Arial" w:hAnsi="Arial" w:cs="Arial"/>
          <w:color w:val="000000" w:themeColor="text1"/>
          <w:kern w:val="0"/>
          <w:sz w:val="22"/>
        </w:rPr>
        <w:t xml:space="preserve">LED </w:t>
      </w:r>
      <w:r w:rsidR="00730FB4">
        <w:rPr>
          <w:rFonts w:ascii="Arial" w:hAnsi="Arial" w:cs="Arial"/>
          <w:color w:val="000000" w:themeColor="text1"/>
          <w:kern w:val="0"/>
          <w:sz w:val="22"/>
        </w:rPr>
        <w:t>volume</w:t>
      </w:r>
      <w:r w:rsidR="0094642D">
        <w:rPr>
          <w:rFonts w:ascii="Arial" w:hAnsi="Arial" w:cs="Arial"/>
          <w:color w:val="000000" w:themeColor="text1"/>
          <w:kern w:val="0"/>
          <w:sz w:val="22"/>
        </w:rPr>
        <w:t xml:space="preserve"> </w:t>
      </w:r>
      <w:r w:rsidR="002053AA">
        <w:rPr>
          <w:rFonts w:ascii="Arial" w:hAnsi="Arial" w:cs="Arial"/>
          <w:color w:val="000000" w:themeColor="text1"/>
          <w:kern w:val="0"/>
          <w:sz w:val="22"/>
        </w:rPr>
        <w:t>outlines</w:t>
      </w:r>
      <w:r w:rsidR="0094642D">
        <w:rPr>
          <w:rFonts w:ascii="Arial" w:hAnsi="Arial" w:cs="Arial"/>
          <w:color w:val="000000" w:themeColor="text1"/>
          <w:kern w:val="0"/>
          <w:sz w:val="22"/>
        </w:rPr>
        <w:t xml:space="preserve"> </w:t>
      </w:r>
      <w:r w:rsidR="00025BB0">
        <w:rPr>
          <w:rFonts w:ascii="Arial" w:hAnsi="Arial" w:cs="Arial"/>
          <w:color w:val="000000" w:themeColor="text1"/>
          <w:kern w:val="0"/>
          <w:sz w:val="22"/>
        </w:rPr>
        <w:t xml:space="preserve">the </w:t>
      </w:r>
      <w:r w:rsidR="0094642D">
        <w:rPr>
          <w:rFonts w:ascii="Arial" w:hAnsi="Arial" w:cs="Arial"/>
          <w:color w:val="000000" w:themeColor="text1"/>
          <w:kern w:val="0"/>
          <w:sz w:val="22"/>
        </w:rPr>
        <w:t>virtual production standard and</w:t>
      </w:r>
      <w:r w:rsidR="00730FB4">
        <w:rPr>
          <w:rFonts w:ascii="Arial" w:hAnsi="Arial" w:cs="Arial"/>
          <w:color w:val="000000" w:themeColor="text1"/>
          <w:kern w:val="0"/>
          <w:sz w:val="22"/>
        </w:rPr>
        <w:t xml:space="preserve"> marks a significant step forward in </w:t>
      </w:r>
      <w:r>
        <w:rPr>
          <w:rFonts w:ascii="Arial" w:hAnsi="Arial" w:cs="Arial"/>
          <w:color w:val="000000" w:themeColor="text1"/>
          <w:kern w:val="0"/>
          <w:sz w:val="22"/>
        </w:rPr>
        <w:t>China's</w:t>
      </w:r>
      <w:r w:rsidR="00730FB4" w:rsidRPr="00612F29">
        <w:rPr>
          <w:rFonts w:ascii="Arial" w:hAnsi="Arial" w:cs="Arial"/>
          <w:color w:val="000000" w:themeColor="text1"/>
          <w:kern w:val="0"/>
          <w:sz w:val="22"/>
        </w:rPr>
        <w:t xml:space="preserve"> virtual </w:t>
      </w:r>
      <w:r w:rsidR="00730FB4">
        <w:rPr>
          <w:rFonts w:ascii="Arial" w:hAnsi="Arial" w:cs="Arial"/>
          <w:color w:val="000000" w:themeColor="text1"/>
          <w:kern w:val="0"/>
          <w:sz w:val="22"/>
        </w:rPr>
        <w:t>filming</w:t>
      </w:r>
      <w:r w:rsidR="00730FB4" w:rsidRPr="00612F29">
        <w:rPr>
          <w:rFonts w:ascii="Arial" w:hAnsi="Arial" w:cs="Arial"/>
          <w:color w:val="000000" w:themeColor="text1"/>
          <w:kern w:val="0"/>
          <w:sz w:val="22"/>
        </w:rPr>
        <w:t xml:space="preserve"> technolog</w:t>
      </w:r>
      <w:r w:rsidR="00730FB4">
        <w:rPr>
          <w:rFonts w:ascii="Arial" w:hAnsi="Arial" w:cs="Arial"/>
          <w:color w:val="000000" w:themeColor="text1"/>
          <w:kern w:val="0"/>
          <w:sz w:val="22"/>
        </w:rPr>
        <w:t>y</w:t>
      </w:r>
      <w:r w:rsidR="002053AA">
        <w:rPr>
          <w:rFonts w:ascii="Arial" w:hAnsi="Arial" w:cs="Arial"/>
          <w:color w:val="000000" w:themeColor="text1"/>
          <w:kern w:val="0"/>
          <w:sz w:val="22"/>
        </w:rPr>
        <w:t>,</w:t>
      </w:r>
      <w:r>
        <w:rPr>
          <w:rFonts w:ascii="Arial" w:hAnsi="Arial" w:cs="Arial"/>
          <w:color w:val="000000" w:themeColor="text1"/>
          <w:kern w:val="0"/>
          <w:sz w:val="22"/>
        </w:rPr>
        <w:t>"</w:t>
      </w:r>
      <w:r w:rsidR="00730FB4">
        <w:rPr>
          <w:rFonts w:ascii="Arial" w:hAnsi="Arial" w:cs="Arial"/>
          <w:color w:val="000000" w:themeColor="text1"/>
          <w:kern w:val="0"/>
          <w:sz w:val="22"/>
        </w:rPr>
        <w:t xml:space="preserve"> stated Wei Zhang, Director of </w:t>
      </w:r>
      <w:r w:rsidR="00730FB4" w:rsidRPr="001E55DB">
        <w:rPr>
          <w:rFonts w:ascii="Arial" w:hAnsi="Arial" w:cs="Arial"/>
          <w:color w:val="000000" w:themeColor="text1"/>
          <w:kern w:val="0"/>
          <w:sz w:val="22"/>
        </w:rPr>
        <w:t>CRIFST</w:t>
      </w:r>
      <w:r w:rsidR="00730FB4">
        <w:rPr>
          <w:rFonts w:ascii="Arial" w:hAnsi="Arial" w:cs="Arial"/>
          <w:color w:val="000000" w:themeColor="text1"/>
          <w:kern w:val="0"/>
          <w:sz w:val="22"/>
        </w:rPr>
        <w:t>.</w:t>
      </w:r>
      <w:r w:rsidR="007364CC">
        <w:rPr>
          <w:rFonts w:ascii="Arial" w:hAnsi="Arial" w:cs="Arial"/>
          <w:color w:val="000000" w:themeColor="text1"/>
          <w:kern w:val="0"/>
          <w:sz w:val="22"/>
        </w:rPr>
        <w:t xml:space="preserve"> </w:t>
      </w:r>
    </w:p>
    <w:p w14:paraId="4D9D16F6" w14:textId="77777777" w:rsidR="00870A5E" w:rsidRDefault="00870A5E" w:rsidP="0074668C">
      <w:pPr>
        <w:rPr>
          <w:rFonts w:ascii="Arial" w:hAnsi="Arial" w:cs="Arial"/>
          <w:color w:val="000000" w:themeColor="text1"/>
          <w:sz w:val="22"/>
          <w:shd w:val="clear" w:color="auto" w:fill="FFFFFF"/>
        </w:rPr>
      </w:pPr>
    </w:p>
    <w:p w14:paraId="5338E6AB" w14:textId="293620F2" w:rsidR="00870A5E" w:rsidRDefault="00C87FF4" w:rsidP="00C87FF4">
      <w:pPr>
        <w:jc w:val="center"/>
        <w:rPr>
          <w:rFonts w:ascii="Arial" w:hAnsi="Arial" w:cs="Arial"/>
          <w:color w:val="000000" w:themeColor="text1"/>
          <w:sz w:val="22"/>
          <w:shd w:val="clear" w:color="auto" w:fill="FFFFFF"/>
        </w:rPr>
      </w:pPr>
      <w:r>
        <w:rPr>
          <w:rFonts w:ascii="Arial" w:hAnsi="Arial" w:cs="Arial"/>
          <w:noProof/>
          <w:color w:val="000000" w:themeColor="text1"/>
          <w:sz w:val="22"/>
          <w:shd w:val="clear" w:color="auto" w:fill="FFFFFF"/>
        </w:rPr>
        <w:lastRenderedPageBreak/>
        <w:drawing>
          <wp:inline distT="0" distB="0" distL="0" distR="0" wp14:anchorId="1C9ABD02" wp14:editId="53E612C4">
            <wp:extent cx="5259006" cy="2952115"/>
            <wp:effectExtent l="0" t="0" r="0" b="635"/>
            <wp:docPr id="92488263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77675" cy="2962595"/>
                    </a:xfrm>
                    <a:prstGeom prst="rect">
                      <a:avLst/>
                    </a:prstGeom>
                    <a:noFill/>
                    <a:ln>
                      <a:noFill/>
                    </a:ln>
                  </pic:spPr>
                </pic:pic>
              </a:graphicData>
            </a:graphic>
          </wp:inline>
        </w:drawing>
      </w:r>
    </w:p>
    <w:p w14:paraId="4ABCE014" w14:textId="77777777" w:rsidR="00870A5E" w:rsidRDefault="00870A5E" w:rsidP="0074668C">
      <w:pPr>
        <w:rPr>
          <w:rFonts w:ascii="Arial" w:hAnsi="Arial" w:cs="Arial"/>
          <w:color w:val="000000" w:themeColor="text1"/>
          <w:sz w:val="22"/>
          <w:shd w:val="clear" w:color="auto" w:fill="FFFFFF"/>
        </w:rPr>
      </w:pPr>
    </w:p>
    <w:p w14:paraId="7CCE69EC" w14:textId="5FE9DE83" w:rsidR="00870A5E" w:rsidRDefault="003D0C05" w:rsidP="00896937">
      <w:pPr>
        <w:rPr>
          <w:rFonts w:ascii="Arial" w:hAnsi="Arial" w:cs="Arial"/>
          <w:color w:val="000000" w:themeColor="text1"/>
          <w:sz w:val="22"/>
          <w:shd w:val="clear" w:color="auto" w:fill="FFFFFF"/>
        </w:rPr>
      </w:pPr>
      <w:r>
        <w:rPr>
          <w:rFonts w:ascii="Arial" w:hAnsi="Arial" w:cs="Arial"/>
          <w:color w:val="000000" w:themeColor="text1"/>
          <w:sz w:val="22"/>
          <w:shd w:val="clear" w:color="auto" w:fill="FFFFFF"/>
        </w:rPr>
        <w:t xml:space="preserve">"Trying to find the best solution for Wuxi Studios, we looked to LED panels that had the best specifications for the client's requirements," states </w:t>
      </w:r>
      <w:r w:rsidR="00DC6FD4" w:rsidRPr="00DC6FD4">
        <w:rPr>
          <w:rFonts w:ascii="Arial" w:hAnsi="Arial" w:cs="Arial"/>
          <w:color w:val="000000" w:themeColor="text1"/>
          <w:sz w:val="22"/>
          <w:shd w:val="clear" w:color="auto" w:fill="FFFFFF"/>
        </w:rPr>
        <w:t>Chen Zhu, COO of ROE Visual</w:t>
      </w:r>
      <w:r>
        <w:rPr>
          <w:rFonts w:ascii="Arial" w:hAnsi="Arial" w:cs="Arial"/>
          <w:color w:val="000000" w:themeColor="text1"/>
          <w:sz w:val="22"/>
          <w:shd w:val="clear" w:color="auto" w:fill="FFFFFF"/>
        </w:rPr>
        <w:t xml:space="preserve">. </w:t>
      </w:r>
      <w:r w:rsidR="0053237A">
        <w:rPr>
          <w:rFonts w:ascii="Arial" w:hAnsi="Arial" w:cs="Arial"/>
          <w:color w:val="000000" w:themeColor="text1"/>
          <w:sz w:val="22"/>
          <w:shd w:val="clear" w:color="auto" w:fill="FFFFFF"/>
        </w:rPr>
        <w:t>“</w:t>
      </w:r>
      <w:r>
        <w:rPr>
          <w:rFonts w:ascii="Arial" w:hAnsi="Arial" w:cs="Arial"/>
          <w:color w:val="000000" w:themeColor="text1"/>
          <w:sz w:val="22"/>
          <w:shd w:val="clear" w:color="auto" w:fill="FFFFFF"/>
        </w:rPr>
        <w:t>We delivered an LED panel that could perform on 16bit color depth, enabling endless shades of grey, outstanding color accuracy, and a refresh rate of 7680 Hz, minimizing artifacts".</w:t>
      </w:r>
    </w:p>
    <w:p w14:paraId="2D4F085D" w14:textId="77777777" w:rsidR="00870A5E" w:rsidRDefault="00870A5E" w:rsidP="00896937">
      <w:pPr>
        <w:rPr>
          <w:rFonts w:ascii="Arial" w:hAnsi="Arial" w:cs="Arial"/>
          <w:color w:val="000000" w:themeColor="text1"/>
          <w:sz w:val="22"/>
          <w:shd w:val="clear" w:color="auto" w:fill="FFFFFF"/>
        </w:rPr>
      </w:pPr>
    </w:p>
    <w:p w14:paraId="3DBCAE30" w14:textId="59420195" w:rsidR="00896937" w:rsidRPr="00870A5E" w:rsidRDefault="00870A5E" w:rsidP="00896937">
      <w:pPr>
        <w:rPr>
          <w:rFonts w:ascii="Arial" w:hAnsi="Arial" w:cs="Arial"/>
          <w:kern w:val="0"/>
          <w:sz w:val="22"/>
        </w:rPr>
      </w:pPr>
      <w:r w:rsidRPr="00870A5E">
        <w:rPr>
          <w:rFonts w:ascii="Arial" w:hAnsi="Arial" w:cs="Arial"/>
          <w:kern w:val="0"/>
          <w:sz w:val="22"/>
        </w:rPr>
        <w:t xml:space="preserve">“As our longest standing panel manufacturing partner, ROE shares our commitment to providing exceptional quality in both products and services. It's exciting to witness our joint continued success, not only in the US and Europe, but also in China and the rest of the APAC region. We are proud to supply the power behind the ROE screens at Wuxi Studios and eagerly anticipate numerous future success stories like this one,” - says Elijah </w:t>
      </w:r>
      <w:proofErr w:type="spellStart"/>
      <w:r w:rsidRPr="00870A5E">
        <w:rPr>
          <w:rFonts w:ascii="Arial" w:hAnsi="Arial" w:cs="Arial"/>
          <w:kern w:val="0"/>
          <w:sz w:val="22"/>
        </w:rPr>
        <w:t>Ebo</w:t>
      </w:r>
      <w:proofErr w:type="spellEnd"/>
      <w:r w:rsidRPr="00870A5E">
        <w:rPr>
          <w:rFonts w:ascii="Arial" w:hAnsi="Arial" w:cs="Arial"/>
          <w:kern w:val="0"/>
          <w:sz w:val="22"/>
        </w:rPr>
        <w:t>, APAC Director of Operations</w:t>
      </w:r>
      <w:r w:rsidR="00896937" w:rsidRPr="00870A5E">
        <w:rPr>
          <w:rFonts w:ascii="Arial" w:hAnsi="Arial" w:cs="Arial"/>
          <w:kern w:val="0"/>
          <w:sz w:val="22"/>
        </w:rPr>
        <w:t>.</w:t>
      </w:r>
    </w:p>
    <w:p w14:paraId="722B9BE4" w14:textId="77777777" w:rsidR="00386B86" w:rsidRDefault="00386B86" w:rsidP="00386B86">
      <w:pPr>
        <w:rPr>
          <w:rFonts w:ascii="Arial" w:hAnsi="Arial" w:cs="Arial"/>
          <w:kern w:val="0"/>
          <w:sz w:val="22"/>
        </w:rPr>
      </w:pPr>
    </w:p>
    <w:p w14:paraId="3CDB305B" w14:textId="550F8006" w:rsidR="00870A5E" w:rsidRDefault="00C87FF4" w:rsidP="00C87FF4">
      <w:pPr>
        <w:jc w:val="center"/>
        <w:rPr>
          <w:rFonts w:ascii="Arial" w:hAnsi="Arial" w:cs="Arial"/>
          <w:kern w:val="0"/>
          <w:sz w:val="22"/>
        </w:rPr>
      </w:pPr>
      <w:r>
        <w:rPr>
          <w:rFonts w:ascii="Arial" w:hAnsi="Arial" w:cs="Arial"/>
          <w:noProof/>
          <w:color w:val="000000" w:themeColor="text1"/>
          <w:sz w:val="22"/>
          <w:shd w:val="clear" w:color="auto" w:fill="FFFFFF"/>
        </w:rPr>
        <w:drawing>
          <wp:inline distT="0" distB="0" distL="0" distR="0" wp14:anchorId="4EAF3E72" wp14:editId="74883AB4">
            <wp:extent cx="5209234" cy="2924175"/>
            <wp:effectExtent l="0" t="0" r="0" b="0"/>
            <wp:docPr id="203678898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14220" cy="2926974"/>
                    </a:xfrm>
                    <a:prstGeom prst="rect">
                      <a:avLst/>
                    </a:prstGeom>
                    <a:noFill/>
                    <a:ln>
                      <a:noFill/>
                    </a:ln>
                  </pic:spPr>
                </pic:pic>
              </a:graphicData>
            </a:graphic>
          </wp:inline>
        </w:drawing>
      </w:r>
    </w:p>
    <w:p w14:paraId="6D64CFFB" w14:textId="77777777" w:rsidR="00870A5E" w:rsidRPr="00870A5E" w:rsidRDefault="00870A5E" w:rsidP="00386B86">
      <w:pPr>
        <w:rPr>
          <w:rFonts w:ascii="Arial" w:hAnsi="Arial" w:cs="Arial"/>
          <w:kern w:val="0"/>
          <w:sz w:val="22"/>
        </w:rPr>
      </w:pPr>
    </w:p>
    <w:p w14:paraId="614627C5" w14:textId="5CCF7262" w:rsidR="00D4254D" w:rsidRPr="00870A5E" w:rsidRDefault="001114CB" w:rsidP="00386B86">
      <w:pPr>
        <w:rPr>
          <w:rFonts w:ascii="Arial" w:hAnsi="Arial" w:cs="Arial"/>
          <w:kern w:val="0"/>
          <w:sz w:val="22"/>
        </w:rPr>
      </w:pPr>
      <w:r w:rsidRPr="00870A5E">
        <w:rPr>
          <w:rFonts w:ascii="Arial" w:hAnsi="Arial" w:cs="Arial"/>
          <w:kern w:val="0"/>
          <w:sz w:val="22"/>
        </w:rPr>
        <w:t xml:space="preserve">The director of </w:t>
      </w:r>
      <w:proofErr w:type="spellStart"/>
      <w:r w:rsidRPr="00870A5E">
        <w:rPr>
          <w:rFonts w:ascii="Arial" w:hAnsi="Arial" w:cs="Arial"/>
          <w:kern w:val="0"/>
          <w:sz w:val="22"/>
        </w:rPr>
        <w:t>TimeAxis</w:t>
      </w:r>
      <w:proofErr w:type="spellEnd"/>
      <w:r w:rsidRPr="00870A5E">
        <w:rPr>
          <w:rFonts w:ascii="Arial" w:hAnsi="Arial" w:cs="Arial"/>
          <w:kern w:val="0"/>
          <w:sz w:val="22"/>
        </w:rPr>
        <w:t xml:space="preserve"> follows, “</w:t>
      </w:r>
      <w:r w:rsidR="00DB44EE" w:rsidRPr="00870A5E">
        <w:rPr>
          <w:rFonts w:ascii="Arial" w:hAnsi="Arial" w:cs="Arial"/>
          <w:kern w:val="0"/>
          <w:sz w:val="22"/>
        </w:rPr>
        <w:t xml:space="preserve">The bond between </w:t>
      </w:r>
      <w:proofErr w:type="spellStart"/>
      <w:r w:rsidR="00DB44EE" w:rsidRPr="00870A5E">
        <w:rPr>
          <w:rFonts w:ascii="Arial" w:hAnsi="Arial" w:cs="Arial"/>
          <w:kern w:val="0"/>
          <w:sz w:val="22"/>
        </w:rPr>
        <w:t>TimeAxis</w:t>
      </w:r>
      <w:proofErr w:type="spellEnd"/>
      <w:r w:rsidR="00DB44EE" w:rsidRPr="00870A5E">
        <w:rPr>
          <w:rFonts w:ascii="Arial" w:hAnsi="Arial" w:cs="Arial"/>
          <w:kern w:val="0"/>
          <w:sz w:val="22"/>
        </w:rPr>
        <w:t xml:space="preserve"> and ROE Visual, built from </w:t>
      </w:r>
      <w:proofErr w:type="spellStart"/>
      <w:r w:rsidR="00DB44EE" w:rsidRPr="00870A5E">
        <w:rPr>
          <w:rFonts w:ascii="Arial" w:hAnsi="Arial" w:cs="Arial"/>
          <w:kern w:val="0"/>
          <w:sz w:val="22"/>
        </w:rPr>
        <w:t>Hengdian</w:t>
      </w:r>
      <w:proofErr w:type="spellEnd"/>
      <w:r w:rsidR="00DB44EE" w:rsidRPr="00870A5E">
        <w:rPr>
          <w:rFonts w:ascii="Arial" w:hAnsi="Arial" w:cs="Arial"/>
          <w:kern w:val="0"/>
          <w:sz w:val="22"/>
        </w:rPr>
        <w:t xml:space="preserve"> World Studios and Born to Fly, is growing deeper and stronger with the mutual success of</w:t>
      </w:r>
      <w:r w:rsidR="00965427" w:rsidRPr="00870A5E">
        <w:rPr>
          <w:rFonts w:ascii="Arial" w:hAnsi="Arial" w:cs="Arial"/>
          <w:kern w:val="0"/>
          <w:sz w:val="22"/>
        </w:rPr>
        <w:t xml:space="preserve"> the</w:t>
      </w:r>
      <w:r w:rsidR="00DB44EE" w:rsidRPr="00870A5E">
        <w:rPr>
          <w:rFonts w:ascii="Arial" w:hAnsi="Arial" w:cs="Arial"/>
          <w:kern w:val="0"/>
          <w:sz w:val="22"/>
        </w:rPr>
        <w:t xml:space="preserve"> Wuxi project. It is always a pleasant experience to work with ROE Visual. ROE’s panels, specially made for film and studio applications, keep playing an indispensable role in the virtual production studios that we provide to our customers</w:t>
      </w:r>
      <w:r w:rsidRPr="00870A5E">
        <w:rPr>
          <w:rFonts w:ascii="Arial" w:hAnsi="Arial" w:cs="Arial"/>
          <w:kern w:val="0"/>
          <w:sz w:val="22"/>
        </w:rPr>
        <w:t>.</w:t>
      </w:r>
      <w:r w:rsidR="00DB44EE" w:rsidRPr="00870A5E">
        <w:rPr>
          <w:rFonts w:ascii="Arial" w:hAnsi="Arial" w:cs="Arial"/>
          <w:kern w:val="0"/>
          <w:sz w:val="22"/>
        </w:rPr>
        <w:t>”</w:t>
      </w:r>
      <w:r w:rsidRPr="00870A5E">
        <w:rPr>
          <w:rFonts w:ascii="Arial" w:hAnsi="Arial" w:cs="Arial"/>
          <w:kern w:val="0"/>
          <w:sz w:val="22"/>
        </w:rPr>
        <w:t xml:space="preserve"> </w:t>
      </w:r>
    </w:p>
    <w:p w14:paraId="19E26B68" w14:textId="77777777" w:rsidR="00DB44EE" w:rsidRDefault="00DB44EE" w:rsidP="00386B86">
      <w:pPr>
        <w:rPr>
          <w:rFonts w:ascii="Arial" w:hAnsi="Arial" w:cs="Arial"/>
          <w:color w:val="000000" w:themeColor="text1"/>
          <w:kern w:val="0"/>
          <w:sz w:val="22"/>
        </w:rPr>
      </w:pPr>
    </w:p>
    <w:p w14:paraId="6D73E08A" w14:textId="742BA6DF" w:rsidR="001114CB" w:rsidRPr="00870A5E" w:rsidRDefault="00C87FF4" w:rsidP="00C87FF4">
      <w:pPr>
        <w:jc w:val="center"/>
        <w:rPr>
          <w:rFonts w:ascii="Arial" w:hAnsi="Arial" w:cs="Arial"/>
          <w:color w:val="000000" w:themeColor="text1"/>
          <w:kern w:val="0"/>
          <w:sz w:val="22"/>
        </w:rPr>
      </w:pPr>
      <w:r>
        <w:rPr>
          <w:rFonts w:ascii="Arial" w:hAnsi="Arial" w:cs="Arial"/>
          <w:noProof/>
          <w:color w:val="000000" w:themeColor="text1"/>
          <w:kern w:val="0"/>
          <w:sz w:val="22"/>
        </w:rPr>
        <w:drawing>
          <wp:inline distT="0" distB="0" distL="0" distR="0" wp14:anchorId="5C39CFC8" wp14:editId="2FBC81F6">
            <wp:extent cx="5123180" cy="2875869"/>
            <wp:effectExtent l="0" t="0" r="1270" b="1270"/>
            <wp:docPr id="2120449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134466" cy="2882204"/>
                    </a:xfrm>
                    <a:prstGeom prst="rect">
                      <a:avLst/>
                    </a:prstGeom>
                    <a:noFill/>
                    <a:ln>
                      <a:noFill/>
                    </a:ln>
                  </pic:spPr>
                </pic:pic>
              </a:graphicData>
            </a:graphic>
          </wp:inline>
        </w:drawing>
      </w:r>
    </w:p>
    <w:p w14:paraId="33ABA9D1" w14:textId="77777777" w:rsidR="00870A5E" w:rsidRDefault="00870A5E" w:rsidP="0074668C">
      <w:pPr>
        <w:rPr>
          <w:rFonts w:ascii="Arial" w:hAnsi="Arial" w:cs="Arial"/>
          <w:color w:val="000000" w:themeColor="text1"/>
          <w:sz w:val="22"/>
          <w:shd w:val="clear" w:color="auto" w:fill="FFFFFF"/>
        </w:rPr>
      </w:pPr>
    </w:p>
    <w:p w14:paraId="41F19483" w14:textId="4E03D69D" w:rsidR="00870A5E" w:rsidRDefault="00F83549" w:rsidP="0074668C">
      <w:pPr>
        <w:rPr>
          <w:rFonts w:ascii="Arial" w:hAnsi="Arial" w:cs="Arial"/>
          <w:color w:val="000000" w:themeColor="text1"/>
          <w:sz w:val="22"/>
          <w:shd w:val="clear" w:color="auto" w:fill="FFFFFF"/>
        </w:rPr>
      </w:pPr>
      <w:r>
        <w:rPr>
          <w:rFonts w:ascii="Arial" w:hAnsi="Arial" w:cs="Arial"/>
          <w:color w:val="000000" w:themeColor="text1"/>
          <w:sz w:val="22"/>
          <w:shd w:val="clear" w:color="auto" w:fill="FFFFFF"/>
        </w:rPr>
        <w:t>W</w:t>
      </w:r>
      <w:r w:rsidR="00DC6FD4" w:rsidRPr="00DC6FD4">
        <w:rPr>
          <w:rFonts w:ascii="Arial" w:hAnsi="Arial" w:cs="Arial"/>
          <w:color w:val="000000" w:themeColor="text1"/>
          <w:sz w:val="22"/>
          <w:shd w:val="clear" w:color="auto" w:fill="FFFFFF"/>
        </w:rPr>
        <w:t xml:space="preserve">ith </w:t>
      </w:r>
      <w:r>
        <w:rPr>
          <w:rFonts w:ascii="Arial" w:hAnsi="Arial" w:cs="Arial"/>
          <w:color w:val="000000" w:themeColor="text1"/>
          <w:sz w:val="22"/>
          <w:shd w:val="clear" w:color="auto" w:fill="FFFFFF"/>
        </w:rPr>
        <w:t xml:space="preserve">the completion of this LED </w:t>
      </w:r>
      <w:r w:rsidR="003D0C05">
        <w:rPr>
          <w:rFonts w:ascii="Arial" w:hAnsi="Arial" w:cs="Arial"/>
          <w:color w:val="000000" w:themeColor="text1"/>
          <w:sz w:val="22"/>
          <w:shd w:val="clear" w:color="auto" w:fill="FFFFFF"/>
        </w:rPr>
        <w:t>volume</w:t>
      </w:r>
      <w:r>
        <w:rPr>
          <w:rFonts w:ascii="Arial" w:hAnsi="Arial" w:cs="Arial"/>
          <w:color w:val="000000" w:themeColor="text1"/>
          <w:sz w:val="22"/>
          <w:shd w:val="clear" w:color="auto" w:fill="FFFFFF"/>
        </w:rPr>
        <w:t>,</w:t>
      </w:r>
      <w:r w:rsidR="003D0C05">
        <w:rPr>
          <w:rFonts w:ascii="Arial" w:hAnsi="Arial" w:cs="Arial"/>
          <w:color w:val="000000" w:themeColor="text1"/>
          <w:sz w:val="22"/>
          <w:shd w:val="clear" w:color="auto" w:fill="FFFFFF"/>
        </w:rPr>
        <w:t xml:space="preserve"> Wuxi Studios sees a sharp rise in booking requests for their studio. </w:t>
      </w:r>
      <w:r w:rsidR="00E03469">
        <w:rPr>
          <w:rFonts w:ascii="Arial" w:hAnsi="Arial" w:cs="Arial"/>
          <w:color w:val="000000" w:themeColor="text1"/>
          <w:sz w:val="22"/>
          <w:shd w:val="clear" w:color="auto" w:fill="FFFFFF"/>
        </w:rPr>
        <w:t>STELLAR ECHO</w:t>
      </w:r>
      <w:r w:rsidR="003D0C05">
        <w:rPr>
          <w:rFonts w:ascii="Arial" w:hAnsi="Arial" w:cs="Arial"/>
          <w:color w:val="000000" w:themeColor="text1"/>
          <w:sz w:val="22"/>
          <w:shd w:val="clear" w:color="auto" w:fill="FFFFFF"/>
        </w:rPr>
        <w:t xml:space="preserve">, </w:t>
      </w:r>
      <w:r w:rsidR="00271869">
        <w:rPr>
          <w:rFonts w:ascii="Arial" w:hAnsi="Arial" w:cs="Arial"/>
          <w:color w:val="000000" w:themeColor="text1"/>
          <w:sz w:val="22"/>
          <w:shd w:val="clear" w:color="auto" w:fill="FFFFFF"/>
        </w:rPr>
        <w:t>is the first creative project to be shot in this fantastic LED volume.</w:t>
      </w:r>
      <w:r w:rsidR="00271869" w:rsidDel="00271869">
        <w:rPr>
          <w:rFonts w:ascii="Arial" w:hAnsi="Arial" w:cs="Arial"/>
          <w:color w:val="000000" w:themeColor="text1"/>
          <w:sz w:val="22"/>
          <w:shd w:val="clear" w:color="auto" w:fill="FFFFFF"/>
        </w:rPr>
        <w:t xml:space="preserve"> </w:t>
      </w:r>
    </w:p>
    <w:p w14:paraId="75BCB5AD" w14:textId="77777777" w:rsidR="00870A5E" w:rsidRDefault="00870A5E" w:rsidP="0074668C">
      <w:pPr>
        <w:rPr>
          <w:rFonts w:ascii="Arial" w:hAnsi="Arial" w:cs="Arial"/>
          <w:color w:val="000000" w:themeColor="text1"/>
          <w:sz w:val="22"/>
          <w:shd w:val="clear" w:color="auto" w:fill="FFFFFF"/>
        </w:rPr>
      </w:pPr>
    </w:p>
    <w:p w14:paraId="36793885" w14:textId="539ADF7C" w:rsidR="0020364C" w:rsidRDefault="00025BB0" w:rsidP="0074668C">
      <w:pPr>
        <w:rPr>
          <w:rFonts w:ascii="Arial" w:hAnsi="Arial" w:cs="Arial"/>
          <w:color w:val="000000" w:themeColor="text1"/>
          <w:sz w:val="22"/>
          <w:shd w:val="clear" w:color="auto" w:fill="FFFFFF"/>
        </w:rPr>
      </w:pPr>
      <w:r w:rsidRPr="00DC6FD4">
        <w:rPr>
          <w:rFonts w:ascii="Arial" w:hAnsi="Arial" w:cs="Arial"/>
          <w:color w:val="000000" w:themeColor="text1"/>
          <w:sz w:val="22"/>
          <w:shd w:val="clear" w:color="auto" w:fill="FFFFFF"/>
        </w:rPr>
        <w:t>ROE</w:t>
      </w:r>
      <w:r>
        <w:rPr>
          <w:rFonts w:ascii="Arial" w:hAnsi="Arial" w:cs="Arial"/>
          <w:color w:val="000000" w:themeColor="text1"/>
          <w:sz w:val="22"/>
          <w:shd w:val="clear" w:color="auto" w:fill="FFFFFF"/>
        </w:rPr>
        <w:t xml:space="preserve"> Visual</w:t>
      </w:r>
      <w:r w:rsidRPr="00DC6FD4">
        <w:rPr>
          <w:rFonts w:ascii="Arial" w:hAnsi="Arial" w:cs="Arial"/>
          <w:color w:val="000000" w:themeColor="text1"/>
          <w:sz w:val="22"/>
          <w:shd w:val="clear" w:color="auto" w:fill="FFFFFF"/>
        </w:rPr>
        <w:t xml:space="preserve"> is </w:t>
      </w:r>
      <w:r w:rsidR="003D0C05">
        <w:rPr>
          <w:rFonts w:ascii="Arial" w:hAnsi="Arial" w:cs="Arial"/>
          <w:color w:val="000000" w:themeColor="text1"/>
          <w:sz w:val="22"/>
          <w:shd w:val="clear" w:color="auto" w:fill="FFFFFF"/>
        </w:rPr>
        <w:t>proud to be part of</w:t>
      </w:r>
      <w:r w:rsidRPr="00DC6FD4">
        <w:rPr>
          <w:rFonts w:ascii="Arial" w:hAnsi="Arial" w:cs="Arial"/>
          <w:color w:val="000000" w:themeColor="text1"/>
          <w:sz w:val="22"/>
          <w:shd w:val="clear" w:color="auto" w:fill="FFFFFF"/>
        </w:rPr>
        <w:t xml:space="preserve"> th</w:t>
      </w:r>
      <w:r>
        <w:rPr>
          <w:rFonts w:ascii="Arial" w:hAnsi="Arial" w:cs="Arial"/>
          <w:color w:val="000000" w:themeColor="text1"/>
          <w:sz w:val="22"/>
          <w:shd w:val="clear" w:color="auto" w:fill="FFFFFF"/>
        </w:rPr>
        <w:t xml:space="preserve">is project. </w:t>
      </w:r>
      <w:r w:rsidR="003D0C05">
        <w:rPr>
          <w:rFonts w:ascii="Arial" w:hAnsi="Arial" w:cs="Arial"/>
          <w:color w:val="000000" w:themeColor="text1"/>
          <w:sz w:val="22"/>
          <w:shd w:val="clear" w:color="auto" w:fill="FFFFFF"/>
        </w:rPr>
        <w:t xml:space="preserve">Always on the lookout to improve its products and services, the </w:t>
      </w:r>
      <w:r w:rsidR="00DC6FD4" w:rsidRPr="00DC6FD4">
        <w:rPr>
          <w:rFonts w:ascii="Arial" w:hAnsi="Arial" w:cs="Arial"/>
          <w:color w:val="000000" w:themeColor="text1"/>
          <w:sz w:val="22"/>
          <w:shd w:val="clear" w:color="auto" w:fill="FFFFFF"/>
        </w:rPr>
        <w:t xml:space="preserve">ROE </w:t>
      </w:r>
      <w:r w:rsidR="003D0C05">
        <w:rPr>
          <w:rFonts w:ascii="Arial" w:hAnsi="Arial" w:cs="Arial"/>
          <w:color w:val="000000" w:themeColor="text1"/>
          <w:sz w:val="22"/>
          <w:shd w:val="clear" w:color="auto" w:fill="FFFFFF"/>
        </w:rPr>
        <w:t xml:space="preserve">Visual team will </w:t>
      </w:r>
      <w:r w:rsidR="00DC6FD4" w:rsidRPr="00DC6FD4">
        <w:rPr>
          <w:rFonts w:ascii="Arial" w:hAnsi="Arial" w:cs="Arial"/>
          <w:color w:val="000000" w:themeColor="text1"/>
          <w:sz w:val="22"/>
          <w:shd w:val="clear" w:color="auto" w:fill="FFFFFF"/>
        </w:rPr>
        <w:t>strengthen</w:t>
      </w:r>
      <w:r w:rsidR="003D0C05">
        <w:rPr>
          <w:rFonts w:ascii="Arial" w:hAnsi="Arial" w:cs="Arial"/>
          <w:color w:val="000000" w:themeColor="text1"/>
          <w:sz w:val="22"/>
          <w:shd w:val="clear" w:color="auto" w:fill="FFFFFF"/>
        </w:rPr>
        <w:t xml:space="preserve"> its </w:t>
      </w:r>
      <w:r w:rsidR="00DC6FD4" w:rsidRPr="00DC6FD4">
        <w:rPr>
          <w:rFonts w:ascii="Arial" w:hAnsi="Arial" w:cs="Arial"/>
          <w:color w:val="000000" w:themeColor="text1"/>
          <w:sz w:val="22"/>
          <w:shd w:val="clear" w:color="auto" w:fill="FFFFFF"/>
        </w:rPr>
        <w:t>collaboration with Chinese production teams</w:t>
      </w:r>
      <w:r w:rsidR="003D0C05">
        <w:rPr>
          <w:rFonts w:ascii="Arial" w:hAnsi="Arial" w:cs="Arial"/>
          <w:color w:val="000000" w:themeColor="text1"/>
          <w:sz w:val="22"/>
          <w:shd w:val="clear" w:color="auto" w:fill="FFFFFF"/>
        </w:rPr>
        <w:t xml:space="preserve"> and hopes to contribute to enhancing</w:t>
      </w:r>
      <w:r w:rsidR="002B0C89">
        <w:rPr>
          <w:rFonts w:ascii="Arial" w:hAnsi="Arial" w:cs="Arial"/>
          <w:color w:val="000000" w:themeColor="text1"/>
          <w:sz w:val="22"/>
          <w:shd w:val="clear" w:color="auto" w:fill="FFFFFF"/>
        </w:rPr>
        <w:t xml:space="preserve"> film technology</w:t>
      </w:r>
      <w:r w:rsidR="003D0C05">
        <w:rPr>
          <w:rFonts w:ascii="Arial" w:hAnsi="Arial" w:cs="Arial"/>
          <w:color w:val="000000" w:themeColor="text1"/>
          <w:sz w:val="22"/>
          <w:shd w:val="clear" w:color="auto" w:fill="FFFFFF"/>
        </w:rPr>
        <w:t xml:space="preserve"> in China.</w:t>
      </w:r>
    </w:p>
    <w:p w14:paraId="67FFC218" w14:textId="77777777" w:rsidR="00A4274A" w:rsidRDefault="00A4274A" w:rsidP="0074668C">
      <w:pPr>
        <w:rPr>
          <w:rFonts w:ascii="Arial" w:hAnsi="Arial" w:cs="Arial"/>
          <w:color w:val="000000" w:themeColor="text1"/>
          <w:sz w:val="22"/>
          <w:shd w:val="clear" w:color="auto" w:fill="FFFFFF"/>
        </w:rPr>
      </w:pPr>
    </w:p>
    <w:p w14:paraId="17091B13" w14:textId="77777777" w:rsidR="00EF3D71" w:rsidRDefault="00EF3D71" w:rsidP="0074668C">
      <w:pPr>
        <w:rPr>
          <w:rFonts w:ascii="Arial" w:hAnsi="Arial" w:cs="Arial"/>
          <w:color w:val="000000" w:themeColor="text1"/>
          <w:sz w:val="22"/>
          <w:shd w:val="clear" w:color="auto" w:fill="FFFFFF"/>
        </w:rPr>
      </w:pPr>
    </w:p>
    <w:p w14:paraId="201BE1A0" w14:textId="14A3B66B" w:rsidR="0074668C" w:rsidRPr="0074668C" w:rsidRDefault="0074668C" w:rsidP="00696D90">
      <w:pPr>
        <w:rPr>
          <w:rFonts w:ascii="Arial" w:hAnsi="Arial" w:cs="Arial"/>
          <w:color w:val="000000" w:themeColor="text1"/>
          <w:sz w:val="22"/>
          <w:shd w:val="clear" w:color="auto" w:fill="FFFFFF"/>
        </w:rPr>
      </w:pPr>
    </w:p>
    <w:sectPr w:rsidR="0074668C" w:rsidRPr="0074668C" w:rsidSect="00CA2CE2">
      <w:headerReference w:type="even" r:id="rId14"/>
      <w:headerReference w:type="default" r:id="rId15"/>
      <w:footerReference w:type="even" r:id="rId16"/>
      <w:footerReference w:type="default" r:id="rId17"/>
      <w:headerReference w:type="first" r:id="rId18"/>
      <w:footerReference w:type="first" r:id="rId19"/>
      <w:pgSz w:w="11906" w:h="16838"/>
      <w:pgMar w:top="1701" w:right="1588" w:bottom="1622" w:left="1389" w:header="851" w:footer="850"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4C51C0" w14:textId="77777777" w:rsidR="00BB3609" w:rsidRDefault="00BB3609">
      <w:r>
        <w:separator/>
      </w:r>
    </w:p>
  </w:endnote>
  <w:endnote w:type="continuationSeparator" w:id="0">
    <w:p w14:paraId="4390E999" w14:textId="77777777" w:rsidR="00BB3609" w:rsidRDefault="00BB36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8AAFC3" w14:textId="77777777" w:rsidR="00CA2CE2" w:rsidRDefault="00CA2CE2">
    <w:pPr>
      <w:pStyle w:val="ac"/>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56E3B9" w14:textId="5169E710" w:rsidR="00CA2CE2" w:rsidRDefault="00E14ED0" w:rsidP="00CA2CE2">
    <w:pPr>
      <w:rPr>
        <w:sz w:val="18"/>
        <w:szCs w:val="18"/>
      </w:rPr>
    </w:pPr>
    <w:r>
      <w:rPr>
        <w:noProof/>
      </w:rPr>
      <mc:AlternateContent>
        <mc:Choice Requires="wps">
          <w:drawing>
            <wp:anchor distT="0" distB="0" distL="114300" distR="114300" simplePos="0" relativeHeight="251660288" behindDoc="0" locked="0" layoutInCell="1" allowOverlap="1" wp14:anchorId="5B29642F" wp14:editId="5DF53BE9">
              <wp:simplePos x="0" y="0"/>
              <wp:positionH relativeFrom="column">
                <wp:posOffset>4505960</wp:posOffset>
              </wp:positionH>
              <wp:positionV relativeFrom="paragraph">
                <wp:posOffset>-40640</wp:posOffset>
              </wp:positionV>
              <wp:extent cx="2268220" cy="509905"/>
              <wp:effectExtent l="0" t="0" r="0" b="0"/>
              <wp:wrapNone/>
              <wp:docPr id="4" name="文本框 1"/>
              <wp:cNvGraphicFramePr/>
              <a:graphic xmlns:a="http://schemas.openxmlformats.org/drawingml/2006/main">
                <a:graphicData uri="http://schemas.microsoft.com/office/word/2010/wordprocessingShape">
                  <wps:wsp>
                    <wps:cNvSpPr txBox="1"/>
                    <wps:spPr bwMode="auto">
                      <a:xfrm>
                        <a:off x="0" y="0"/>
                        <a:ext cx="2268220" cy="509905"/>
                      </a:xfrm>
                      <a:prstGeom prst="rect">
                        <a:avLst/>
                      </a:prstGeom>
                      <a:solidFill>
                        <a:srgbClr val="FFFFFF"/>
                      </a:solidFill>
                      <a:ln>
                        <a:noFill/>
                      </a:ln>
                    </wps:spPr>
                    <wps:txbx>
                      <w:txbxContent>
                        <w:p w14:paraId="20F4E537" w14:textId="77777777" w:rsidR="00CA2CE2" w:rsidRDefault="00CA2CE2" w:rsidP="00CA2CE2">
                          <w:pPr>
                            <w:rPr>
                              <w:sz w:val="18"/>
                              <w:szCs w:val="18"/>
                            </w:rPr>
                          </w:pPr>
                          <w:r>
                            <w:rPr>
                              <w:rFonts w:hint="eastAsia"/>
                              <w:sz w:val="18"/>
                              <w:szCs w:val="18"/>
                            </w:rPr>
                            <w:t>T:</w:t>
                          </w:r>
                          <w:r>
                            <w:rPr>
                              <w:sz w:val="18"/>
                              <w:szCs w:val="18"/>
                            </w:rPr>
                            <w:t xml:space="preserve"> </w:t>
                          </w:r>
                          <w:r>
                            <w:rPr>
                              <w:rFonts w:hint="eastAsia"/>
                              <w:sz w:val="18"/>
                              <w:szCs w:val="18"/>
                            </w:rPr>
                            <w:t>+86-755-83924892</w:t>
                          </w:r>
                        </w:p>
                        <w:p w14:paraId="6E0A297F" w14:textId="77777777" w:rsidR="00CA2CE2" w:rsidRDefault="00CA2CE2" w:rsidP="00CA2CE2">
                          <w:pPr>
                            <w:rPr>
                              <w:sz w:val="18"/>
                              <w:szCs w:val="18"/>
                            </w:rPr>
                          </w:pPr>
                          <w:r>
                            <w:rPr>
                              <w:rFonts w:hint="eastAsia"/>
                              <w:sz w:val="18"/>
                              <w:szCs w:val="18"/>
                            </w:rPr>
                            <w:t xml:space="preserve">E: </w:t>
                          </w:r>
                          <w:hyperlink r:id="rId1" w:history="1">
                            <w:r>
                              <w:rPr>
                                <w:rStyle w:val="af0"/>
                                <w:rFonts w:hint="eastAsia"/>
                                <w:sz w:val="18"/>
                                <w:szCs w:val="18"/>
                              </w:rPr>
                              <w:t>roe@roevisual.com</w:t>
                            </w:r>
                          </w:hyperlink>
                        </w:p>
                        <w:p w14:paraId="5833F1E5" w14:textId="7AA697E6" w:rsidR="008A05E6" w:rsidRPr="00CA2CE2" w:rsidRDefault="00CA2CE2">
                          <w:pPr>
                            <w:rPr>
                              <w:sz w:val="18"/>
                              <w:szCs w:val="18"/>
                            </w:rPr>
                          </w:pPr>
                          <w:r>
                            <w:rPr>
                              <w:rFonts w:hint="eastAsia"/>
                              <w:sz w:val="18"/>
                              <w:szCs w:val="18"/>
                            </w:rPr>
                            <w:t>www.roevisual.com</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type w14:anchorId="5B29642F" id="_x0000_t202" coordsize="21600,21600" o:spt="202" path="m,l,21600r21600,l21600,xe">
              <v:stroke joinstyle="miter"/>
              <v:path gradientshapeok="t" o:connecttype="rect"/>
            </v:shapetype>
            <v:shape id="文本框 1" o:spid="_x0000_s1026" type="#_x0000_t202" style="position:absolute;left:0;text-align:left;margin-left:354.8pt;margin-top:-3.2pt;width:178.6pt;height:40.15pt;z-index:25166028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EiB1QEAAJoDAAAOAAAAZHJzL2Uyb0RvYy54bWysU9uO0zAQfUfiHyy/06RRu2yjpivYVRES&#10;N2nhAxzHaSw5HjN2m5SvZ+ykpcAbIg+W5+LjOccn24exN+yk0GuwFV8ucs6UldBoe6j4t6/7V/ec&#10;+SBsIwxYVfGz8vxh9/LFdnClKqAD0yhkBGJ9ObiKdyG4Msu87FQv/AKcslRsAXsRKMRD1qAYCL03&#10;WZHnd9kA2DgEqbyn7NNU5LuE37ZKhs9t61VgpuI0W0grprWOa7bbivKAwnVazmOIf5iiF9rSpVeo&#10;JxEEO6L+C6rXEsFDGxYS+gzaVkuVOBCbZf4Hm+dOOJW4kDjeXWXy/w9Wfjo9uy/IwvgWRnrAKMjg&#10;fOljsh4+QkOPJo4BEruxxT6ypLkZdZOg56uIagxMUrIo7u6LgkqSaut8s8nXETQT5eW0Qx/eKehZ&#10;3FQc6ZESujh98GFqvbTEyzwY3ey1MSnAQ/1okJ0EPeg+fTP6b23GxmYL8diEGDPZhdnEMYz1ONOt&#10;oTkTYYTJIGRo2nSAPzgbyBwV99+PAhVn5r0l9TfL1Sq6KQWr9etIF28r9W1FWElQFQ+cTdvHMDnw&#10;6FAfOrppmfh794aE3uukQRx1mmqemwyQVJzNGh12G6euX7/U7icAAAD//wMAUEsDBBQABgAIAAAA&#10;IQDi/HXA4AAAAAoBAAAPAAAAZHJzL2Rvd25yZXYueG1sTI/LTsMwEEX3SPyDNUhsUOs0IJeGOFV5&#10;bdi1pBJLN54mgXgcxW4b+HqmK1iO7tGdc/Pl6DpxxCG0njTMpgkIpMrblmoN5fvr5B5EiIas6Tyh&#10;hm8MsCwuL3KTWX+iNR43sRZcQiEzGpoY+0zKUDXoTJj6HomzvR+ciXwOtbSDOXG562SaJEo60xJ/&#10;aEyPTw1WX5uD0/DzWD6vXm7ibJ/Gj3S7dm9l9Wm0vr4aVw8gIo7xD4azPqtDwU47fyAbRKdhniwU&#10;oxom6g7EGUiU4jE7jm4XIItc/p9Q/AIAAP//AwBQSwECLQAUAAYACAAAACEAtoM4kv4AAADhAQAA&#10;EwAAAAAAAAAAAAAAAAAAAAAAW0NvbnRlbnRfVHlwZXNdLnhtbFBLAQItABQABgAIAAAAIQA4/SH/&#10;1gAAAJQBAAALAAAAAAAAAAAAAAAAAC8BAABfcmVscy8ucmVsc1BLAQItABQABgAIAAAAIQDUiEiB&#10;1QEAAJoDAAAOAAAAAAAAAAAAAAAAAC4CAABkcnMvZTJvRG9jLnhtbFBLAQItABQABgAIAAAAIQDi&#10;/HXA4AAAAAoBAAAPAAAAAAAAAAAAAAAAAC8EAABkcnMvZG93bnJldi54bWxQSwUGAAAAAAQABADz&#10;AAAAPAUAAAAA&#10;" stroked="f">
              <v:textbox style="mso-fit-shape-to-text:t">
                <w:txbxContent>
                  <w:p w14:paraId="20F4E537" w14:textId="77777777" w:rsidR="00CA2CE2" w:rsidRDefault="00CA2CE2" w:rsidP="00CA2CE2">
                    <w:pPr>
                      <w:rPr>
                        <w:sz w:val="18"/>
                        <w:szCs w:val="18"/>
                      </w:rPr>
                    </w:pPr>
                    <w:r>
                      <w:rPr>
                        <w:rFonts w:hint="eastAsia"/>
                        <w:sz w:val="18"/>
                        <w:szCs w:val="18"/>
                      </w:rPr>
                      <w:t>T:</w:t>
                    </w:r>
                    <w:r>
                      <w:rPr>
                        <w:sz w:val="18"/>
                        <w:szCs w:val="18"/>
                      </w:rPr>
                      <w:t xml:space="preserve"> </w:t>
                    </w:r>
                    <w:r>
                      <w:rPr>
                        <w:rFonts w:hint="eastAsia"/>
                        <w:sz w:val="18"/>
                        <w:szCs w:val="18"/>
                      </w:rPr>
                      <w:t>+86-755-83924892</w:t>
                    </w:r>
                  </w:p>
                  <w:p w14:paraId="6E0A297F" w14:textId="77777777" w:rsidR="00CA2CE2" w:rsidRDefault="00CA2CE2" w:rsidP="00CA2CE2">
                    <w:pPr>
                      <w:rPr>
                        <w:sz w:val="18"/>
                        <w:szCs w:val="18"/>
                      </w:rPr>
                    </w:pPr>
                    <w:r>
                      <w:rPr>
                        <w:rFonts w:hint="eastAsia"/>
                        <w:sz w:val="18"/>
                        <w:szCs w:val="18"/>
                      </w:rPr>
                      <w:t xml:space="preserve">E: </w:t>
                    </w:r>
                    <w:hyperlink r:id="rId2" w:history="1">
                      <w:r>
                        <w:rPr>
                          <w:rStyle w:val="af0"/>
                          <w:rFonts w:hint="eastAsia"/>
                          <w:sz w:val="18"/>
                          <w:szCs w:val="18"/>
                        </w:rPr>
                        <w:t>roe@roevisual.com</w:t>
                      </w:r>
                    </w:hyperlink>
                  </w:p>
                  <w:p w14:paraId="5833F1E5" w14:textId="7AA697E6" w:rsidR="008A05E6" w:rsidRPr="00CA2CE2" w:rsidRDefault="00CA2CE2">
                    <w:pPr>
                      <w:rPr>
                        <w:sz w:val="18"/>
                        <w:szCs w:val="18"/>
                      </w:rPr>
                    </w:pPr>
                    <w:r>
                      <w:rPr>
                        <w:rFonts w:hint="eastAsia"/>
                        <w:sz w:val="18"/>
                        <w:szCs w:val="18"/>
                      </w:rPr>
                      <w:t>www.roevisual.com</w:t>
                    </w:r>
                  </w:p>
                </w:txbxContent>
              </v:textbox>
            </v:shape>
          </w:pict>
        </mc:Fallback>
      </mc:AlternateContent>
    </w:r>
    <w:r>
      <w:rPr>
        <w:rFonts w:hint="eastAsia"/>
        <w:sz w:val="18"/>
        <w:szCs w:val="18"/>
      </w:rPr>
      <w:t>R</w:t>
    </w:r>
    <w:r w:rsidR="00CA2CE2">
      <w:rPr>
        <w:rFonts w:hint="eastAsia"/>
        <w:sz w:val="18"/>
        <w:szCs w:val="18"/>
      </w:rPr>
      <w:t>OE Visual Co., Ltd</w:t>
    </w:r>
    <w:r w:rsidR="00CA2CE2">
      <w:rPr>
        <w:sz w:val="18"/>
        <w:szCs w:val="18"/>
      </w:rPr>
      <w:t>.</w:t>
    </w:r>
  </w:p>
  <w:p w14:paraId="1D6AE137" w14:textId="77777777" w:rsidR="00CA2CE2" w:rsidRDefault="00CA2CE2" w:rsidP="00CA2CE2">
    <w:pPr>
      <w:rPr>
        <w:sz w:val="18"/>
        <w:szCs w:val="18"/>
      </w:rPr>
    </w:pPr>
    <w:proofErr w:type="spellStart"/>
    <w:r>
      <w:rPr>
        <w:rFonts w:hint="eastAsia"/>
        <w:sz w:val="18"/>
        <w:szCs w:val="18"/>
      </w:rPr>
      <w:t>Bldg</w:t>
    </w:r>
    <w:proofErr w:type="spellEnd"/>
    <w:r>
      <w:rPr>
        <w:rFonts w:hint="eastAsia"/>
        <w:sz w:val="18"/>
        <w:szCs w:val="18"/>
      </w:rPr>
      <w:t xml:space="preserve"> 7, Zhong </w:t>
    </w:r>
    <w:proofErr w:type="spellStart"/>
    <w:r>
      <w:rPr>
        <w:rFonts w:hint="eastAsia"/>
        <w:sz w:val="18"/>
        <w:szCs w:val="18"/>
      </w:rPr>
      <w:t>Yuntai</w:t>
    </w:r>
    <w:proofErr w:type="spellEnd"/>
    <w:r>
      <w:rPr>
        <w:rFonts w:hint="eastAsia"/>
        <w:sz w:val="18"/>
        <w:szCs w:val="18"/>
      </w:rPr>
      <w:t xml:space="preserve"> Technology</w:t>
    </w:r>
  </w:p>
  <w:p w14:paraId="211F6DE9" w14:textId="3B19EDA1" w:rsidR="003D0C05" w:rsidRDefault="00CA2CE2" w:rsidP="00CA2CE2">
    <w:pPr>
      <w:rPr>
        <w:sz w:val="18"/>
        <w:szCs w:val="18"/>
      </w:rPr>
    </w:pPr>
    <w:r>
      <w:rPr>
        <w:rFonts w:hint="eastAsia"/>
        <w:sz w:val="18"/>
        <w:szCs w:val="18"/>
      </w:rPr>
      <w:t>Industrial Park, Baoan, Shenzhen, China</w:t>
    </w:r>
  </w:p>
  <w:p w14:paraId="564F0939" w14:textId="68661C0A" w:rsidR="008A05E6" w:rsidRDefault="008A05E6" w:rsidP="003D0C05">
    <w:pPr>
      <w:rPr>
        <w:sz w:val="18"/>
        <w:szCs w:val="1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93A3FB" w14:textId="77777777" w:rsidR="00CA2CE2" w:rsidRDefault="00CA2CE2">
    <w:pPr>
      <w:pStyle w:val="ac"/>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7960C4" w14:textId="77777777" w:rsidR="00BB3609" w:rsidRDefault="00BB3609">
      <w:r>
        <w:separator/>
      </w:r>
    </w:p>
  </w:footnote>
  <w:footnote w:type="continuationSeparator" w:id="0">
    <w:p w14:paraId="188EFD9D" w14:textId="77777777" w:rsidR="00BB3609" w:rsidRDefault="00BB36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5C0BAC" w14:textId="77777777" w:rsidR="00CA2CE2" w:rsidRDefault="00CA2CE2">
    <w:pPr>
      <w:pStyle w:val="a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37874C" w14:textId="77777777" w:rsidR="008A05E6" w:rsidRDefault="00696D90">
    <w:pPr>
      <w:pStyle w:val="ae"/>
      <w:pBdr>
        <w:bottom w:val="none" w:sz="0" w:space="0" w:color="auto"/>
      </w:pBdr>
    </w:pPr>
    <w:r>
      <w:rPr>
        <w:noProof/>
      </w:rPr>
      <w:drawing>
        <wp:anchor distT="0" distB="0" distL="114300" distR="114300" simplePos="0" relativeHeight="251659264" behindDoc="0" locked="0" layoutInCell="1" allowOverlap="1" wp14:anchorId="47FB4DEA" wp14:editId="0EE8DCF5">
          <wp:simplePos x="0" y="0"/>
          <wp:positionH relativeFrom="column">
            <wp:posOffset>-386080</wp:posOffset>
          </wp:positionH>
          <wp:positionV relativeFrom="paragraph">
            <wp:posOffset>-251460</wp:posOffset>
          </wp:positionV>
          <wp:extent cx="7099300" cy="405765"/>
          <wp:effectExtent l="0" t="0" r="0" b="0"/>
          <wp:wrapNone/>
          <wp:docPr id="5" name="图片 2" descr="文件模板"/>
          <wp:cNvGraphicFramePr/>
          <a:graphic xmlns:a="http://schemas.openxmlformats.org/drawingml/2006/main">
            <a:graphicData uri="http://schemas.openxmlformats.org/drawingml/2006/picture">
              <pic:pic xmlns:pic="http://schemas.openxmlformats.org/drawingml/2006/picture">
                <pic:nvPicPr>
                  <pic:cNvPr id="5" name="图片 2" descr="文件模板"/>
                  <pic:cNvPicPr/>
                </pic:nvPicPr>
                <pic:blipFill>
                  <a:blip r:embed="rId1">
                    <a:extLst>
                      <a:ext uri="{28A0092B-C50C-407E-A947-70E740481C1C}">
                        <a14:useLocalDpi xmlns:a14="http://schemas.microsoft.com/office/drawing/2010/main" val="0"/>
                      </a:ext>
                    </a:extLst>
                  </a:blip>
                  <a:srcRect/>
                  <a:stretch>
                    <a:fillRect/>
                  </a:stretch>
                </pic:blipFill>
                <pic:spPr>
                  <a:xfrm>
                    <a:off x="0" y="0"/>
                    <a:ext cx="7099300" cy="405765"/>
                  </a:xfrm>
                  <a:prstGeom prst="rect">
                    <a:avLst/>
                  </a:prstGeom>
                  <a:noFill/>
                  <a:ln>
                    <a:noFill/>
                  </a:ln>
                </pic:spPr>
              </pic:pic>
            </a:graphicData>
          </a:graphic>
        </wp:anchor>
      </w:drawing>
    </w:r>
  </w:p>
  <w:p w14:paraId="794E78B3" w14:textId="77777777" w:rsidR="008A05E6" w:rsidRDefault="008A05E6">
    <w:pPr>
      <w:pStyle w:val="ae"/>
      <w:pBdr>
        <w:bottom w:val="none" w:sz="0" w:space="0" w:color="auto"/>
      </w:pBd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322CE7" w14:textId="77777777" w:rsidR="00CA2CE2" w:rsidRDefault="00CA2CE2">
    <w:pPr>
      <w:pStyle w:val="ae"/>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displayHorizontalDrawingGridEvery w:val="2"/>
  <w:displayVerticalDrawingGridEvery w:val="2"/>
  <w:noPunctuationKerning/>
  <w:characterSpacingControl w:val="compressPunctuation"/>
  <w:doNotValidateAgainstSchema/>
  <w:doNotDemarcateInvalidXml/>
  <w:hdrShapeDefaults>
    <o:shapedefaults v:ext="edit" spidmax="2050"/>
  </w:hdrShapeDefaults>
  <w:footnotePr>
    <w:footnote w:id="-1"/>
    <w:footnote w:id="0"/>
  </w:footnotePr>
  <w:endnotePr>
    <w:endnote w:id="-1"/>
    <w:endnote w:id="0"/>
  </w:endnotePr>
  <w:compat>
    <w:spaceForUL/>
    <w:balanceSingleByteDoubleByteWidth/>
    <w:doNotLeaveBackslashAlon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F4FF8"/>
    <w:rsid w:val="00001381"/>
    <w:rsid w:val="000035DE"/>
    <w:rsid w:val="00025BB0"/>
    <w:rsid w:val="00026CC6"/>
    <w:rsid w:val="0003510C"/>
    <w:rsid w:val="00036AC8"/>
    <w:rsid w:val="000424CC"/>
    <w:rsid w:val="000433BE"/>
    <w:rsid w:val="00043865"/>
    <w:rsid w:val="00046AAF"/>
    <w:rsid w:val="00047A7B"/>
    <w:rsid w:val="00054886"/>
    <w:rsid w:val="000555AA"/>
    <w:rsid w:val="00056203"/>
    <w:rsid w:val="0005782C"/>
    <w:rsid w:val="00057895"/>
    <w:rsid w:val="00057E0F"/>
    <w:rsid w:val="000609FA"/>
    <w:rsid w:val="00060F6B"/>
    <w:rsid w:val="00062005"/>
    <w:rsid w:val="00062C65"/>
    <w:rsid w:val="00070A84"/>
    <w:rsid w:val="00070AA4"/>
    <w:rsid w:val="00071D81"/>
    <w:rsid w:val="000733ED"/>
    <w:rsid w:val="000746CD"/>
    <w:rsid w:val="00075420"/>
    <w:rsid w:val="0007659F"/>
    <w:rsid w:val="00077DD1"/>
    <w:rsid w:val="000805D9"/>
    <w:rsid w:val="00083918"/>
    <w:rsid w:val="00084DC2"/>
    <w:rsid w:val="00086FEF"/>
    <w:rsid w:val="00093256"/>
    <w:rsid w:val="00097CB8"/>
    <w:rsid w:val="000A2B92"/>
    <w:rsid w:val="000A5155"/>
    <w:rsid w:val="000A5316"/>
    <w:rsid w:val="000A5341"/>
    <w:rsid w:val="000A5C21"/>
    <w:rsid w:val="000B0B9D"/>
    <w:rsid w:val="000B413C"/>
    <w:rsid w:val="000B4C72"/>
    <w:rsid w:val="000B7569"/>
    <w:rsid w:val="000B792E"/>
    <w:rsid w:val="000C0C68"/>
    <w:rsid w:val="000C175E"/>
    <w:rsid w:val="000C35D6"/>
    <w:rsid w:val="000C4DF4"/>
    <w:rsid w:val="000C6D8A"/>
    <w:rsid w:val="000D009B"/>
    <w:rsid w:val="000D1D97"/>
    <w:rsid w:val="000D38A0"/>
    <w:rsid w:val="000D393D"/>
    <w:rsid w:val="000D3DB1"/>
    <w:rsid w:val="000D634D"/>
    <w:rsid w:val="000D76D2"/>
    <w:rsid w:val="000E4990"/>
    <w:rsid w:val="000E6FD8"/>
    <w:rsid w:val="000F0E52"/>
    <w:rsid w:val="000F1ECC"/>
    <w:rsid w:val="000F22CE"/>
    <w:rsid w:val="000F2618"/>
    <w:rsid w:val="000F4098"/>
    <w:rsid w:val="000F57CD"/>
    <w:rsid w:val="00100AD4"/>
    <w:rsid w:val="00103BAB"/>
    <w:rsid w:val="0010401D"/>
    <w:rsid w:val="00105459"/>
    <w:rsid w:val="001070E3"/>
    <w:rsid w:val="001114CB"/>
    <w:rsid w:val="00115239"/>
    <w:rsid w:val="001156FE"/>
    <w:rsid w:val="00116768"/>
    <w:rsid w:val="00116CD2"/>
    <w:rsid w:val="00117D38"/>
    <w:rsid w:val="00123830"/>
    <w:rsid w:val="001238BF"/>
    <w:rsid w:val="001242A0"/>
    <w:rsid w:val="001327AD"/>
    <w:rsid w:val="001328C7"/>
    <w:rsid w:val="00135BDE"/>
    <w:rsid w:val="001361E3"/>
    <w:rsid w:val="0014018C"/>
    <w:rsid w:val="001413A7"/>
    <w:rsid w:val="001420D5"/>
    <w:rsid w:val="001426D8"/>
    <w:rsid w:val="00143FE5"/>
    <w:rsid w:val="00153B22"/>
    <w:rsid w:val="00153F0F"/>
    <w:rsid w:val="001609F7"/>
    <w:rsid w:val="00164B2B"/>
    <w:rsid w:val="001652AA"/>
    <w:rsid w:val="001705DF"/>
    <w:rsid w:val="00172A27"/>
    <w:rsid w:val="00174FFD"/>
    <w:rsid w:val="001758B2"/>
    <w:rsid w:val="00176D01"/>
    <w:rsid w:val="001819B2"/>
    <w:rsid w:val="00183AB3"/>
    <w:rsid w:val="001861FE"/>
    <w:rsid w:val="00191053"/>
    <w:rsid w:val="00191A8A"/>
    <w:rsid w:val="00193F29"/>
    <w:rsid w:val="00194F8E"/>
    <w:rsid w:val="001A198E"/>
    <w:rsid w:val="001A20A4"/>
    <w:rsid w:val="001A3067"/>
    <w:rsid w:val="001A326D"/>
    <w:rsid w:val="001A49DE"/>
    <w:rsid w:val="001A4D4C"/>
    <w:rsid w:val="001A7021"/>
    <w:rsid w:val="001B5873"/>
    <w:rsid w:val="001B5B1D"/>
    <w:rsid w:val="001B7182"/>
    <w:rsid w:val="001C13DF"/>
    <w:rsid w:val="001C1FF6"/>
    <w:rsid w:val="001C2ED1"/>
    <w:rsid w:val="001D202E"/>
    <w:rsid w:val="001D31E3"/>
    <w:rsid w:val="001D3FB2"/>
    <w:rsid w:val="001D4A7C"/>
    <w:rsid w:val="001E07A3"/>
    <w:rsid w:val="001E0967"/>
    <w:rsid w:val="001E0F87"/>
    <w:rsid w:val="001E55DB"/>
    <w:rsid w:val="001F0D46"/>
    <w:rsid w:val="001F20ED"/>
    <w:rsid w:val="001F21D1"/>
    <w:rsid w:val="001F26E3"/>
    <w:rsid w:val="001F6071"/>
    <w:rsid w:val="001F6217"/>
    <w:rsid w:val="001F668F"/>
    <w:rsid w:val="002000E7"/>
    <w:rsid w:val="0020364C"/>
    <w:rsid w:val="002053AA"/>
    <w:rsid w:val="002072A1"/>
    <w:rsid w:val="00210ECA"/>
    <w:rsid w:val="00212580"/>
    <w:rsid w:val="002135C6"/>
    <w:rsid w:val="00221333"/>
    <w:rsid w:val="00221EA6"/>
    <w:rsid w:val="002227F6"/>
    <w:rsid w:val="00223FC1"/>
    <w:rsid w:val="0022534D"/>
    <w:rsid w:val="00225DCF"/>
    <w:rsid w:val="002263AD"/>
    <w:rsid w:val="0022794C"/>
    <w:rsid w:val="002341FB"/>
    <w:rsid w:val="002347F0"/>
    <w:rsid w:val="002410ED"/>
    <w:rsid w:val="0024129E"/>
    <w:rsid w:val="00243672"/>
    <w:rsid w:val="00243C87"/>
    <w:rsid w:val="00244B0B"/>
    <w:rsid w:val="00245AF2"/>
    <w:rsid w:val="00246CC9"/>
    <w:rsid w:val="002470F1"/>
    <w:rsid w:val="00251095"/>
    <w:rsid w:val="002517C9"/>
    <w:rsid w:val="002531D5"/>
    <w:rsid w:val="00260B10"/>
    <w:rsid w:val="00262C9E"/>
    <w:rsid w:val="002650F4"/>
    <w:rsid w:val="00271856"/>
    <w:rsid w:val="00271869"/>
    <w:rsid w:val="00272202"/>
    <w:rsid w:val="00274A72"/>
    <w:rsid w:val="0028302E"/>
    <w:rsid w:val="00283DC2"/>
    <w:rsid w:val="00283F27"/>
    <w:rsid w:val="00286D89"/>
    <w:rsid w:val="002911DB"/>
    <w:rsid w:val="0029200A"/>
    <w:rsid w:val="00295B71"/>
    <w:rsid w:val="002965DA"/>
    <w:rsid w:val="002A0E91"/>
    <w:rsid w:val="002A2629"/>
    <w:rsid w:val="002A2F57"/>
    <w:rsid w:val="002A49F9"/>
    <w:rsid w:val="002A4EA2"/>
    <w:rsid w:val="002A77AF"/>
    <w:rsid w:val="002B0667"/>
    <w:rsid w:val="002B0C89"/>
    <w:rsid w:val="002B134C"/>
    <w:rsid w:val="002B2BFB"/>
    <w:rsid w:val="002B3DA1"/>
    <w:rsid w:val="002B717E"/>
    <w:rsid w:val="002C33B9"/>
    <w:rsid w:val="002C3DA6"/>
    <w:rsid w:val="002C633E"/>
    <w:rsid w:val="002C76F0"/>
    <w:rsid w:val="002D21D8"/>
    <w:rsid w:val="002D3533"/>
    <w:rsid w:val="002D39C9"/>
    <w:rsid w:val="002D57D9"/>
    <w:rsid w:val="002D60AE"/>
    <w:rsid w:val="002D677C"/>
    <w:rsid w:val="002D7CAD"/>
    <w:rsid w:val="002E2933"/>
    <w:rsid w:val="002E38AF"/>
    <w:rsid w:val="002E4A16"/>
    <w:rsid w:val="002F0B06"/>
    <w:rsid w:val="002F116F"/>
    <w:rsid w:val="002F256E"/>
    <w:rsid w:val="002F2640"/>
    <w:rsid w:val="002F4E7C"/>
    <w:rsid w:val="00300218"/>
    <w:rsid w:val="0030021B"/>
    <w:rsid w:val="003023A1"/>
    <w:rsid w:val="00304411"/>
    <w:rsid w:val="00305277"/>
    <w:rsid w:val="00311D20"/>
    <w:rsid w:val="003131D5"/>
    <w:rsid w:val="00313BF5"/>
    <w:rsid w:val="003148D9"/>
    <w:rsid w:val="00314D7A"/>
    <w:rsid w:val="0031672F"/>
    <w:rsid w:val="00317D23"/>
    <w:rsid w:val="0032109D"/>
    <w:rsid w:val="003217B9"/>
    <w:rsid w:val="0032180F"/>
    <w:rsid w:val="00321BAE"/>
    <w:rsid w:val="00324520"/>
    <w:rsid w:val="00327C84"/>
    <w:rsid w:val="00327D12"/>
    <w:rsid w:val="00327D6C"/>
    <w:rsid w:val="003325EC"/>
    <w:rsid w:val="00333A7E"/>
    <w:rsid w:val="00334BD4"/>
    <w:rsid w:val="0033677C"/>
    <w:rsid w:val="00337878"/>
    <w:rsid w:val="00341FED"/>
    <w:rsid w:val="00343925"/>
    <w:rsid w:val="003452E9"/>
    <w:rsid w:val="003506CE"/>
    <w:rsid w:val="00350BB0"/>
    <w:rsid w:val="00351298"/>
    <w:rsid w:val="00354A6A"/>
    <w:rsid w:val="003560CF"/>
    <w:rsid w:val="0035694D"/>
    <w:rsid w:val="00357F01"/>
    <w:rsid w:val="0036099C"/>
    <w:rsid w:val="00361A41"/>
    <w:rsid w:val="00362F4B"/>
    <w:rsid w:val="003656A6"/>
    <w:rsid w:val="00367EC5"/>
    <w:rsid w:val="003700A6"/>
    <w:rsid w:val="0037371C"/>
    <w:rsid w:val="00374096"/>
    <w:rsid w:val="00374EA4"/>
    <w:rsid w:val="00375620"/>
    <w:rsid w:val="00386B86"/>
    <w:rsid w:val="003916FE"/>
    <w:rsid w:val="00391E1C"/>
    <w:rsid w:val="00397E06"/>
    <w:rsid w:val="003A22C2"/>
    <w:rsid w:val="003A295D"/>
    <w:rsid w:val="003A4915"/>
    <w:rsid w:val="003A4E9E"/>
    <w:rsid w:val="003A5B04"/>
    <w:rsid w:val="003A6A4A"/>
    <w:rsid w:val="003A7649"/>
    <w:rsid w:val="003A7F7A"/>
    <w:rsid w:val="003B1563"/>
    <w:rsid w:val="003B2BC7"/>
    <w:rsid w:val="003B459D"/>
    <w:rsid w:val="003B64A5"/>
    <w:rsid w:val="003C007E"/>
    <w:rsid w:val="003C1647"/>
    <w:rsid w:val="003C2723"/>
    <w:rsid w:val="003C2A5D"/>
    <w:rsid w:val="003C3866"/>
    <w:rsid w:val="003D0C05"/>
    <w:rsid w:val="003D0F13"/>
    <w:rsid w:val="003D10CB"/>
    <w:rsid w:val="003D3438"/>
    <w:rsid w:val="003D3CF0"/>
    <w:rsid w:val="003D558B"/>
    <w:rsid w:val="003D7988"/>
    <w:rsid w:val="003E02D0"/>
    <w:rsid w:val="003E1D24"/>
    <w:rsid w:val="003E1D36"/>
    <w:rsid w:val="003E2333"/>
    <w:rsid w:val="003E2F75"/>
    <w:rsid w:val="003E39E0"/>
    <w:rsid w:val="003E5577"/>
    <w:rsid w:val="003E67D3"/>
    <w:rsid w:val="003E67FE"/>
    <w:rsid w:val="003F28B4"/>
    <w:rsid w:val="003F31DB"/>
    <w:rsid w:val="003F45DA"/>
    <w:rsid w:val="003F47A0"/>
    <w:rsid w:val="003F66CF"/>
    <w:rsid w:val="003F7187"/>
    <w:rsid w:val="00400393"/>
    <w:rsid w:val="004016A0"/>
    <w:rsid w:val="00401AE1"/>
    <w:rsid w:val="004036B5"/>
    <w:rsid w:val="0040687B"/>
    <w:rsid w:val="004072FA"/>
    <w:rsid w:val="00410AA5"/>
    <w:rsid w:val="004118FC"/>
    <w:rsid w:val="00414EDC"/>
    <w:rsid w:val="0041725D"/>
    <w:rsid w:val="004174FB"/>
    <w:rsid w:val="00423B86"/>
    <w:rsid w:val="0042588E"/>
    <w:rsid w:val="00427279"/>
    <w:rsid w:val="00430C1C"/>
    <w:rsid w:val="00430D74"/>
    <w:rsid w:val="00432484"/>
    <w:rsid w:val="004358AA"/>
    <w:rsid w:val="00437580"/>
    <w:rsid w:val="00437A15"/>
    <w:rsid w:val="00437E10"/>
    <w:rsid w:val="00441DAA"/>
    <w:rsid w:val="0045141E"/>
    <w:rsid w:val="00452E17"/>
    <w:rsid w:val="00455E1A"/>
    <w:rsid w:val="00456E02"/>
    <w:rsid w:val="00465363"/>
    <w:rsid w:val="00470772"/>
    <w:rsid w:val="0047113F"/>
    <w:rsid w:val="0047211C"/>
    <w:rsid w:val="00472DCC"/>
    <w:rsid w:val="00476716"/>
    <w:rsid w:val="00476AE8"/>
    <w:rsid w:val="00482793"/>
    <w:rsid w:val="00484B6E"/>
    <w:rsid w:val="00484ECA"/>
    <w:rsid w:val="00485503"/>
    <w:rsid w:val="0048609C"/>
    <w:rsid w:val="004906FA"/>
    <w:rsid w:val="00491549"/>
    <w:rsid w:val="00491550"/>
    <w:rsid w:val="00491905"/>
    <w:rsid w:val="00492304"/>
    <w:rsid w:val="0049577B"/>
    <w:rsid w:val="004965FD"/>
    <w:rsid w:val="004A2294"/>
    <w:rsid w:val="004A23A1"/>
    <w:rsid w:val="004A59C3"/>
    <w:rsid w:val="004A6B39"/>
    <w:rsid w:val="004B01E5"/>
    <w:rsid w:val="004B1234"/>
    <w:rsid w:val="004B44B1"/>
    <w:rsid w:val="004B4D2E"/>
    <w:rsid w:val="004B59F0"/>
    <w:rsid w:val="004B7772"/>
    <w:rsid w:val="004C0A21"/>
    <w:rsid w:val="004D4A7A"/>
    <w:rsid w:val="004D57A5"/>
    <w:rsid w:val="004E244B"/>
    <w:rsid w:val="004E5C96"/>
    <w:rsid w:val="004E6F72"/>
    <w:rsid w:val="004F0FD3"/>
    <w:rsid w:val="004F1B65"/>
    <w:rsid w:val="004F4FF8"/>
    <w:rsid w:val="004F6CB3"/>
    <w:rsid w:val="004F6E80"/>
    <w:rsid w:val="005012B5"/>
    <w:rsid w:val="00502BD1"/>
    <w:rsid w:val="00503AA3"/>
    <w:rsid w:val="00507151"/>
    <w:rsid w:val="005074E5"/>
    <w:rsid w:val="00511BC3"/>
    <w:rsid w:val="0051200E"/>
    <w:rsid w:val="00513C40"/>
    <w:rsid w:val="0051594F"/>
    <w:rsid w:val="00521D19"/>
    <w:rsid w:val="00522469"/>
    <w:rsid w:val="00525070"/>
    <w:rsid w:val="005260E2"/>
    <w:rsid w:val="00531159"/>
    <w:rsid w:val="0053237A"/>
    <w:rsid w:val="00532787"/>
    <w:rsid w:val="00534CE4"/>
    <w:rsid w:val="00535961"/>
    <w:rsid w:val="00536AD5"/>
    <w:rsid w:val="00536BF6"/>
    <w:rsid w:val="00536FF1"/>
    <w:rsid w:val="005410EB"/>
    <w:rsid w:val="00543058"/>
    <w:rsid w:val="00550B5E"/>
    <w:rsid w:val="00557310"/>
    <w:rsid w:val="005644A1"/>
    <w:rsid w:val="005650B0"/>
    <w:rsid w:val="0056516F"/>
    <w:rsid w:val="005665AE"/>
    <w:rsid w:val="005705A5"/>
    <w:rsid w:val="005706CD"/>
    <w:rsid w:val="0057203C"/>
    <w:rsid w:val="00574F10"/>
    <w:rsid w:val="00576C16"/>
    <w:rsid w:val="0058082E"/>
    <w:rsid w:val="00581DB3"/>
    <w:rsid w:val="00582526"/>
    <w:rsid w:val="00585852"/>
    <w:rsid w:val="0059126D"/>
    <w:rsid w:val="00591B66"/>
    <w:rsid w:val="00594ED0"/>
    <w:rsid w:val="005A0702"/>
    <w:rsid w:val="005A2A73"/>
    <w:rsid w:val="005A420A"/>
    <w:rsid w:val="005A5C81"/>
    <w:rsid w:val="005B0A46"/>
    <w:rsid w:val="005B3565"/>
    <w:rsid w:val="005B7543"/>
    <w:rsid w:val="005C0D7F"/>
    <w:rsid w:val="005C4420"/>
    <w:rsid w:val="005C6E49"/>
    <w:rsid w:val="005D1F69"/>
    <w:rsid w:val="005D1FEE"/>
    <w:rsid w:val="005D2FE4"/>
    <w:rsid w:val="005D4741"/>
    <w:rsid w:val="005D4E60"/>
    <w:rsid w:val="005D4EFB"/>
    <w:rsid w:val="005E0334"/>
    <w:rsid w:val="005E1F13"/>
    <w:rsid w:val="005E2E11"/>
    <w:rsid w:val="005E4EBF"/>
    <w:rsid w:val="005E5085"/>
    <w:rsid w:val="005E6ABA"/>
    <w:rsid w:val="005E6BC8"/>
    <w:rsid w:val="005F58E6"/>
    <w:rsid w:val="00607AEC"/>
    <w:rsid w:val="00610CAD"/>
    <w:rsid w:val="006111C1"/>
    <w:rsid w:val="00611883"/>
    <w:rsid w:val="00611DFA"/>
    <w:rsid w:val="006128F2"/>
    <w:rsid w:val="00612D1E"/>
    <w:rsid w:val="00612F29"/>
    <w:rsid w:val="00614518"/>
    <w:rsid w:val="00616319"/>
    <w:rsid w:val="00625B98"/>
    <w:rsid w:val="00630C26"/>
    <w:rsid w:val="00634052"/>
    <w:rsid w:val="0063524A"/>
    <w:rsid w:val="00635D05"/>
    <w:rsid w:val="00636EFE"/>
    <w:rsid w:val="006405AC"/>
    <w:rsid w:val="00640D55"/>
    <w:rsid w:val="006418CC"/>
    <w:rsid w:val="00641983"/>
    <w:rsid w:val="00643D7E"/>
    <w:rsid w:val="00646458"/>
    <w:rsid w:val="00646597"/>
    <w:rsid w:val="0065043F"/>
    <w:rsid w:val="00651EC4"/>
    <w:rsid w:val="006538B1"/>
    <w:rsid w:val="00653B99"/>
    <w:rsid w:val="00655A4B"/>
    <w:rsid w:val="00656D7D"/>
    <w:rsid w:val="00657293"/>
    <w:rsid w:val="006576AA"/>
    <w:rsid w:val="00666420"/>
    <w:rsid w:val="00674A4F"/>
    <w:rsid w:val="006759F8"/>
    <w:rsid w:val="00681C81"/>
    <w:rsid w:val="00682BE1"/>
    <w:rsid w:val="006856BE"/>
    <w:rsid w:val="00687E17"/>
    <w:rsid w:val="00691224"/>
    <w:rsid w:val="006913D0"/>
    <w:rsid w:val="006930D8"/>
    <w:rsid w:val="0069423D"/>
    <w:rsid w:val="00694612"/>
    <w:rsid w:val="00696D90"/>
    <w:rsid w:val="006A10A1"/>
    <w:rsid w:val="006A1BFC"/>
    <w:rsid w:val="006A43C9"/>
    <w:rsid w:val="006A4488"/>
    <w:rsid w:val="006B00BD"/>
    <w:rsid w:val="006B240B"/>
    <w:rsid w:val="006B24EF"/>
    <w:rsid w:val="006B264D"/>
    <w:rsid w:val="006B4D39"/>
    <w:rsid w:val="006B51F6"/>
    <w:rsid w:val="006C1DAE"/>
    <w:rsid w:val="006C2C3E"/>
    <w:rsid w:val="006C33B9"/>
    <w:rsid w:val="006C4520"/>
    <w:rsid w:val="006C4F81"/>
    <w:rsid w:val="006C623E"/>
    <w:rsid w:val="006C73F7"/>
    <w:rsid w:val="006D221B"/>
    <w:rsid w:val="006D33AD"/>
    <w:rsid w:val="006D4741"/>
    <w:rsid w:val="006D6F72"/>
    <w:rsid w:val="006E37C5"/>
    <w:rsid w:val="006E49E9"/>
    <w:rsid w:val="006E704A"/>
    <w:rsid w:val="006F23A9"/>
    <w:rsid w:val="006F2D88"/>
    <w:rsid w:val="006F341B"/>
    <w:rsid w:val="006F3F66"/>
    <w:rsid w:val="006F71CC"/>
    <w:rsid w:val="00700E1C"/>
    <w:rsid w:val="00701968"/>
    <w:rsid w:val="00706F87"/>
    <w:rsid w:val="007112F1"/>
    <w:rsid w:val="00711804"/>
    <w:rsid w:val="0071273B"/>
    <w:rsid w:val="0072324F"/>
    <w:rsid w:val="0072552B"/>
    <w:rsid w:val="00726467"/>
    <w:rsid w:val="00726635"/>
    <w:rsid w:val="00730FB4"/>
    <w:rsid w:val="00733A3F"/>
    <w:rsid w:val="00734EB4"/>
    <w:rsid w:val="00735BD3"/>
    <w:rsid w:val="007364CC"/>
    <w:rsid w:val="007366EA"/>
    <w:rsid w:val="0073686C"/>
    <w:rsid w:val="007401BD"/>
    <w:rsid w:val="00740B41"/>
    <w:rsid w:val="00742EA4"/>
    <w:rsid w:val="007439F9"/>
    <w:rsid w:val="00743CFB"/>
    <w:rsid w:val="0074668C"/>
    <w:rsid w:val="007516C5"/>
    <w:rsid w:val="00751B67"/>
    <w:rsid w:val="007526B0"/>
    <w:rsid w:val="00752B36"/>
    <w:rsid w:val="00754146"/>
    <w:rsid w:val="0075446C"/>
    <w:rsid w:val="00754942"/>
    <w:rsid w:val="00754974"/>
    <w:rsid w:val="00756648"/>
    <w:rsid w:val="00760716"/>
    <w:rsid w:val="00764582"/>
    <w:rsid w:val="00765E1E"/>
    <w:rsid w:val="00771795"/>
    <w:rsid w:val="00772871"/>
    <w:rsid w:val="00772EE8"/>
    <w:rsid w:val="00773709"/>
    <w:rsid w:val="00774543"/>
    <w:rsid w:val="0077765E"/>
    <w:rsid w:val="00781B64"/>
    <w:rsid w:val="007827B9"/>
    <w:rsid w:val="007833E0"/>
    <w:rsid w:val="007835E2"/>
    <w:rsid w:val="00784690"/>
    <w:rsid w:val="007856AF"/>
    <w:rsid w:val="0078656F"/>
    <w:rsid w:val="00787EE3"/>
    <w:rsid w:val="00791D93"/>
    <w:rsid w:val="0079385B"/>
    <w:rsid w:val="00794225"/>
    <w:rsid w:val="00794D52"/>
    <w:rsid w:val="00796EEA"/>
    <w:rsid w:val="007A04B1"/>
    <w:rsid w:val="007A06FD"/>
    <w:rsid w:val="007A11BB"/>
    <w:rsid w:val="007A6B39"/>
    <w:rsid w:val="007B318A"/>
    <w:rsid w:val="007B3E6B"/>
    <w:rsid w:val="007B4AF6"/>
    <w:rsid w:val="007B6E60"/>
    <w:rsid w:val="007C01E9"/>
    <w:rsid w:val="007C1DEA"/>
    <w:rsid w:val="007C5A3D"/>
    <w:rsid w:val="007D386C"/>
    <w:rsid w:val="007D3ACB"/>
    <w:rsid w:val="007D56DD"/>
    <w:rsid w:val="007E0139"/>
    <w:rsid w:val="007E5B94"/>
    <w:rsid w:val="007E69C2"/>
    <w:rsid w:val="007F1C46"/>
    <w:rsid w:val="007F235A"/>
    <w:rsid w:val="007F3C40"/>
    <w:rsid w:val="007F49BC"/>
    <w:rsid w:val="007F59E7"/>
    <w:rsid w:val="007F6B9D"/>
    <w:rsid w:val="00807453"/>
    <w:rsid w:val="00807E85"/>
    <w:rsid w:val="00807FE2"/>
    <w:rsid w:val="00810A54"/>
    <w:rsid w:val="0082091C"/>
    <w:rsid w:val="00820DF5"/>
    <w:rsid w:val="008247D2"/>
    <w:rsid w:val="00827F6E"/>
    <w:rsid w:val="0083156E"/>
    <w:rsid w:val="0083213E"/>
    <w:rsid w:val="0083310F"/>
    <w:rsid w:val="00835311"/>
    <w:rsid w:val="00837BC8"/>
    <w:rsid w:val="008405A6"/>
    <w:rsid w:val="00843181"/>
    <w:rsid w:val="00843CF2"/>
    <w:rsid w:val="00846CAC"/>
    <w:rsid w:val="0085142F"/>
    <w:rsid w:val="008535CD"/>
    <w:rsid w:val="00855049"/>
    <w:rsid w:val="00857FD9"/>
    <w:rsid w:val="008620A9"/>
    <w:rsid w:val="008640EE"/>
    <w:rsid w:val="00866977"/>
    <w:rsid w:val="00867307"/>
    <w:rsid w:val="00867A20"/>
    <w:rsid w:val="00870986"/>
    <w:rsid w:val="00870A5E"/>
    <w:rsid w:val="008839A9"/>
    <w:rsid w:val="00884D5A"/>
    <w:rsid w:val="008863C8"/>
    <w:rsid w:val="0088650B"/>
    <w:rsid w:val="00887018"/>
    <w:rsid w:val="008903EC"/>
    <w:rsid w:val="00890DED"/>
    <w:rsid w:val="00891CFA"/>
    <w:rsid w:val="00892033"/>
    <w:rsid w:val="00892D4B"/>
    <w:rsid w:val="00894D8E"/>
    <w:rsid w:val="00896937"/>
    <w:rsid w:val="008974F8"/>
    <w:rsid w:val="008A05E6"/>
    <w:rsid w:val="008A6670"/>
    <w:rsid w:val="008A6F6B"/>
    <w:rsid w:val="008B0C80"/>
    <w:rsid w:val="008B2168"/>
    <w:rsid w:val="008B242E"/>
    <w:rsid w:val="008B50C8"/>
    <w:rsid w:val="008B59B3"/>
    <w:rsid w:val="008B62F8"/>
    <w:rsid w:val="008B766D"/>
    <w:rsid w:val="008B78DD"/>
    <w:rsid w:val="008C1F68"/>
    <w:rsid w:val="008C5FF7"/>
    <w:rsid w:val="008D2CDF"/>
    <w:rsid w:val="008D43E5"/>
    <w:rsid w:val="008D4D10"/>
    <w:rsid w:val="008E5C20"/>
    <w:rsid w:val="008E6B6E"/>
    <w:rsid w:val="008E7063"/>
    <w:rsid w:val="008F01D4"/>
    <w:rsid w:val="008F04E5"/>
    <w:rsid w:val="008F5559"/>
    <w:rsid w:val="008F61CD"/>
    <w:rsid w:val="00900CA0"/>
    <w:rsid w:val="009041F5"/>
    <w:rsid w:val="00912F79"/>
    <w:rsid w:val="009145FC"/>
    <w:rsid w:val="00915980"/>
    <w:rsid w:val="00917E9A"/>
    <w:rsid w:val="0092392E"/>
    <w:rsid w:val="00923E87"/>
    <w:rsid w:val="0092665E"/>
    <w:rsid w:val="0093076B"/>
    <w:rsid w:val="00933176"/>
    <w:rsid w:val="0093344F"/>
    <w:rsid w:val="00933A28"/>
    <w:rsid w:val="00933E5C"/>
    <w:rsid w:val="00934DA0"/>
    <w:rsid w:val="00934F08"/>
    <w:rsid w:val="00943B66"/>
    <w:rsid w:val="00943D87"/>
    <w:rsid w:val="0094642D"/>
    <w:rsid w:val="00950A4C"/>
    <w:rsid w:val="009527A3"/>
    <w:rsid w:val="00952B00"/>
    <w:rsid w:val="00952F92"/>
    <w:rsid w:val="0095328F"/>
    <w:rsid w:val="00954CFA"/>
    <w:rsid w:val="00960428"/>
    <w:rsid w:val="00962198"/>
    <w:rsid w:val="00965427"/>
    <w:rsid w:val="00966307"/>
    <w:rsid w:val="00966E7E"/>
    <w:rsid w:val="00967538"/>
    <w:rsid w:val="00967E05"/>
    <w:rsid w:val="00972219"/>
    <w:rsid w:val="009734E9"/>
    <w:rsid w:val="0097453E"/>
    <w:rsid w:val="009802A2"/>
    <w:rsid w:val="00980765"/>
    <w:rsid w:val="009843E4"/>
    <w:rsid w:val="00986629"/>
    <w:rsid w:val="00986A5B"/>
    <w:rsid w:val="00992107"/>
    <w:rsid w:val="00992F8D"/>
    <w:rsid w:val="00993164"/>
    <w:rsid w:val="0099323C"/>
    <w:rsid w:val="009A175F"/>
    <w:rsid w:val="009A55D1"/>
    <w:rsid w:val="009B0124"/>
    <w:rsid w:val="009B334C"/>
    <w:rsid w:val="009B3573"/>
    <w:rsid w:val="009B5F99"/>
    <w:rsid w:val="009B7D11"/>
    <w:rsid w:val="009C04DF"/>
    <w:rsid w:val="009C04FB"/>
    <w:rsid w:val="009C1EDD"/>
    <w:rsid w:val="009C2A38"/>
    <w:rsid w:val="009C3377"/>
    <w:rsid w:val="009C362E"/>
    <w:rsid w:val="009C434A"/>
    <w:rsid w:val="009C5C96"/>
    <w:rsid w:val="009D10E1"/>
    <w:rsid w:val="009D1FF2"/>
    <w:rsid w:val="009D2044"/>
    <w:rsid w:val="009D2285"/>
    <w:rsid w:val="009D4A46"/>
    <w:rsid w:val="009D5CA4"/>
    <w:rsid w:val="009E252C"/>
    <w:rsid w:val="009E37F5"/>
    <w:rsid w:val="009E39A4"/>
    <w:rsid w:val="009E4B42"/>
    <w:rsid w:val="009E57E2"/>
    <w:rsid w:val="009E7654"/>
    <w:rsid w:val="009F0071"/>
    <w:rsid w:val="009F0855"/>
    <w:rsid w:val="00A024F0"/>
    <w:rsid w:val="00A039DD"/>
    <w:rsid w:val="00A044D9"/>
    <w:rsid w:val="00A04996"/>
    <w:rsid w:val="00A055A2"/>
    <w:rsid w:val="00A0689B"/>
    <w:rsid w:val="00A13AD0"/>
    <w:rsid w:val="00A21C2A"/>
    <w:rsid w:val="00A24285"/>
    <w:rsid w:val="00A253A1"/>
    <w:rsid w:val="00A33582"/>
    <w:rsid w:val="00A33699"/>
    <w:rsid w:val="00A338C4"/>
    <w:rsid w:val="00A3444D"/>
    <w:rsid w:val="00A36AB8"/>
    <w:rsid w:val="00A41065"/>
    <w:rsid w:val="00A4274A"/>
    <w:rsid w:val="00A42C3C"/>
    <w:rsid w:val="00A4564A"/>
    <w:rsid w:val="00A4626C"/>
    <w:rsid w:val="00A54315"/>
    <w:rsid w:val="00A562C0"/>
    <w:rsid w:val="00A56AF3"/>
    <w:rsid w:val="00A609CE"/>
    <w:rsid w:val="00A708F9"/>
    <w:rsid w:val="00A747BA"/>
    <w:rsid w:val="00A750B6"/>
    <w:rsid w:val="00A80463"/>
    <w:rsid w:val="00A828DA"/>
    <w:rsid w:val="00A8354E"/>
    <w:rsid w:val="00A8486E"/>
    <w:rsid w:val="00A84953"/>
    <w:rsid w:val="00A90266"/>
    <w:rsid w:val="00A90698"/>
    <w:rsid w:val="00A924F0"/>
    <w:rsid w:val="00A9588B"/>
    <w:rsid w:val="00A95C37"/>
    <w:rsid w:val="00A96DDD"/>
    <w:rsid w:val="00AA022F"/>
    <w:rsid w:val="00AA08B8"/>
    <w:rsid w:val="00AA13D8"/>
    <w:rsid w:val="00AA5AAF"/>
    <w:rsid w:val="00AA5D62"/>
    <w:rsid w:val="00AA67EF"/>
    <w:rsid w:val="00AB0D5C"/>
    <w:rsid w:val="00AB21DE"/>
    <w:rsid w:val="00AB2795"/>
    <w:rsid w:val="00AB27ED"/>
    <w:rsid w:val="00AB3043"/>
    <w:rsid w:val="00AB572B"/>
    <w:rsid w:val="00AB582D"/>
    <w:rsid w:val="00AB6D41"/>
    <w:rsid w:val="00AB7C54"/>
    <w:rsid w:val="00AC0192"/>
    <w:rsid w:val="00AC1C27"/>
    <w:rsid w:val="00AC2025"/>
    <w:rsid w:val="00AC33E8"/>
    <w:rsid w:val="00AC3593"/>
    <w:rsid w:val="00AD0C5E"/>
    <w:rsid w:val="00AD4702"/>
    <w:rsid w:val="00AD529C"/>
    <w:rsid w:val="00AD580B"/>
    <w:rsid w:val="00AD7F56"/>
    <w:rsid w:val="00AE1858"/>
    <w:rsid w:val="00AE20CE"/>
    <w:rsid w:val="00AE2C55"/>
    <w:rsid w:val="00AE3536"/>
    <w:rsid w:val="00AE4C19"/>
    <w:rsid w:val="00AF2213"/>
    <w:rsid w:val="00AF4565"/>
    <w:rsid w:val="00AF4EF5"/>
    <w:rsid w:val="00AF5443"/>
    <w:rsid w:val="00AF559D"/>
    <w:rsid w:val="00AF64B5"/>
    <w:rsid w:val="00AF7F03"/>
    <w:rsid w:val="00B00651"/>
    <w:rsid w:val="00B00E4F"/>
    <w:rsid w:val="00B017A2"/>
    <w:rsid w:val="00B02819"/>
    <w:rsid w:val="00B04F63"/>
    <w:rsid w:val="00B05D2B"/>
    <w:rsid w:val="00B07308"/>
    <w:rsid w:val="00B10A39"/>
    <w:rsid w:val="00B11138"/>
    <w:rsid w:val="00B12B68"/>
    <w:rsid w:val="00B13408"/>
    <w:rsid w:val="00B13D02"/>
    <w:rsid w:val="00B16D82"/>
    <w:rsid w:val="00B17809"/>
    <w:rsid w:val="00B2291D"/>
    <w:rsid w:val="00B238C5"/>
    <w:rsid w:val="00B25FB0"/>
    <w:rsid w:val="00B267F8"/>
    <w:rsid w:val="00B27B42"/>
    <w:rsid w:val="00B32758"/>
    <w:rsid w:val="00B342C1"/>
    <w:rsid w:val="00B34DF1"/>
    <w:rsid w:val="00B35CE2"/>
    <w:rsid w:val="00B36393"/>
    <w:rsid w:val="00B3755A"/>
    <w:rsid w:val="00B40E81"/>
    <w:rsid w:val="00B41403"/>
    <w:rsid w:val="00B43394"/>
    <w:rsid w:val="00B4361D"/>
    <w:rsid w:val="00B44FBD"/>
    <w:rsid w:val="00B50747"/>
    <w:rsid w:val="00B5538E"/>
    <w:rsid w:val="00B5553E"/>
    <w:rsid w:val="00B566AC"/>
    <w:rsid w:val="00B614E7"/>
    <w:rsid w:val="00B63025"/>
    <w:rsid w:val="00B64ED8"/>
    <w:rsid w:val="00B70BB1"/>
    <w:rsid w:val="00B72898"/>
    <w:rsid w:val="00B8048A"/>
    <w:rsid w:val="00B83126"/>
    <w:rsid w:val="00B83BC9"/>
    <w:rsid w:val="00B85565"/>
    <w:rsid w:val="00B87CC0"/>
    <w:rsid w:val="00B9386D"/>
    <w:rsid w:val="00B95B17"/>
    <w:rsid w:val="00B968A2"/>
    <w:rsid w:val="00BA0052"/>
    <w:rsid w:val="00BA0457"/>
    <w:rsid w:val="00BA12E9"/>
    <w:rsid w:val="00BA1E71"/>
    <w:rsid w:val="00BA3A1C"/>
    <w:rsid w:val="00BA3C00"/>
    <w:rsid w:val="00BA534E"/>
    <w:rsid w:val="00BA5712"/>
    <w:rsid w:val="00BA6951"/>
    <w:rsid w:val="00BA7789"/>
    <w:rsid w:val="00BB1B1C"/>
    <w:rsid w:val="00BB26E5"/>
    <w:rsid w:val="00BB3609"/>
    <w:rsid w:val="00BB74BE"/>
    <w:rsid w:val="00BC3666"/>
    <w:rsid w:val="00BC4FAB"/>
    <w:rsid w:val="00BC7299"/>
    <w:rsid w:val="00BC7367"/>
    <w:rsid w:val="00BD1221"/>
    <w:rsid w:val="00BD2414"/>
    <w:rsid w:val="00BD5C61"/>
    <w:rsid w:val="00BD68A1"/>
    <w:rsid w:val="00BE0660"/>
    <w:rsid w:val="00BE0A16"/>
    <w:rsid w:val="00BE16B6"/>
    <w:rsid w:val="00BE38C4"/>
    <w:rsid w:val="00BE3CB1"/>
    <w:rsid w:val="00BE5277"/>
    <w:rsid w:val="00BF5ABA"/>
    <w:rsid w:val="00BF5D7F"/>
    <w:rsid w:val="00BF7259"/>
    <w:rsid w:val="00C001FF"/>
    <w:rsid w:val="00C00263"/>
    <w:rsid w:val="00C009CF"/>
    <w:rsid w:val="00C059F5"/>
    <w:rsid w:val="00C07B91"/>
    <w:rsid w:val="00C10129"/>
    <w:rsid w:val="00C161B5"/>
    <w:rsid w:val="00C16D44"/>
    <w:rsid w:val="00C17EEB"/>
    <w:rsid w:val="00C23369"/>
    <w:rsid w:val="00C24C84"/>
    <w:rsid w:val="00C26FA0"/>
    <w:rsid w:val="00C2714B"/>
    <w:rsid w:val="00C27EC9"/>
    <w:rsid w:val="00C30886"/>
    <w:rsid w:val="00C32440"/>
    <w:rsid w:val="00C3244F"/>
    <w:rsid w:val="00C3248A"/>
    <w:rsid w:val="00C32F8F"/>
    <w:rsid w:val="00C3303B"/>
    <w:rsid w:val="00C355FC"/>
    <w:rsid w:val="00C36EAD"/>
    <w:rsid w:val="00C37527"/>
    <w:rsid w:val="00C44BE2"/>
    <w:rsid w:val="00C4643D"/>
    <w:rsid w:val="00C51399"/>
    <w:rsid w:val="00C52436"/>
    <w:rsid w:val="00C52F31"/>
    <w:rsid w:val="00C561E9"/>
    <w:rsid w:val="00C610C8"/>
    <w:rsid w:val="00C62161"/>
    <w:rsid w:val="00C643B5"/>
    <w:rsid w:val="00C6467C"/>
    <w:rsid w:val="00C656B0"/>
    <w:rsid w:val="00C721A5"/>
    <w:rsid w:val="00C7423C"/>
    <w:rsid w:val="00C751F6"/>
    <w:rsid w:val="00C82C1A"/>
    <w:rsid w:val="00C8407F"/>
    <w:rsid w:val="00C8428E"/>
    <w:rsid w:val="00C85324"/>
    <w:rsid w:val="00C86482"/>
    <w:rsid w:val="00C87FF4"/>
    <w:rsid w:val="00C9015B"/>
    <w:rsid w:val="00C91A5F"/>
    <w:rsid w:val="00C937D6"/>
    <w:rsid w:val="00C95D66"/>
    <w:rsid w:val="00CA2CE2"/>
    <w:rsid w:val="00CA2DAF"/>
    <w:rsid w:val="00CA2F84"/>
    <w:rsid w:val="00CA4CE5"/>
    <w:rsid w:val="00CA562A"/>
    <w:rsid w:val="00CA6F55"/>
    <w:rsid w:val="00CA7002"/>
    <w:rsid w:val="00CA7200"/>
    <w:rsid w:val="00CC0BE3"/>
    <w:rsid w:val="00CC17B1"/>
    <w:rsid w:val="00CC2F0D"/>
    <w:rsid w:val="00CC3BF5"/>
    <w:rsid w:val="00CC791B"/>
    <w:rsid w:val="00CD280E"/>
    <w:rsid w:val="00CD4275"/>
    <w:rsid w:val="00CD6856"/>
    <w:rsid w:val="00CE39FA"/>
    <w:rsid w:val="00CE3A7D"/>
    <w:rsid w:val="00CE555A"/>
    <w:rsid w:val="00CF05B8"/>
    <w:rsid w:val="00CF3D0C"/>
    <w:rsid w:val="00CF51CB"/>
    <w:rsid w:val="00D0138A"/>
    <w:rsid w:val="00D0619A"/>
    <w:rsid w:val="00D06836"/>
    <w:rsid w:val="00D102C0"/>
    <w:rsid w:val="00D129F6"/>
    <w:rsid w:val="00D14DF6"/>
    <w:rsid w:val="00D17555"/>
    <w:rsid w:val="00D2105E"/>
    <w:rsid w:val="00D22B78"/>
    <w:rsid w:val="00D248ED"/>
    <w:rsid w:val="00D24977"/>
    <w:rsid w:val="00D24DE7"/>
    <w:rsid w:val="00D274D5"/>
    <w:rsid w:val="00D30F14"/>
    <w:rsid w:val="00D33BE4"/>
    <w:rsid w:val="00D378E3"/>
    <w:rsid w:val="00D37F01"/>
    <w:rsid w:val="00D4017E"/>
    <w:rsid w:val="00D4254D"/>
    <w:rsid w:val="00D43481"/>
    <w:rsid w:val="00D53B9D"/>
    <w:rsid w:val="00D5485D"/>
    <w:rsid w:val="00D550C0"/>
    <w:rsid w:val="00D555E9"/>
    <w:rsid w:val="00D55EB5"/>
    <w:rsid w:val="00D56372"/>
    <w:rsid w:val="00D60399"/>
    <w:rsid w:val="00D649F3"/>
    <w:rsid w:val="00D64D2F"/>
    <w:rsid w:val="00D65B4B"/>
    <w:rsid w:val="00D66E0B"/>
    <w:rsid w:val="00D66FB8"/>
    <w:rsid w:val="00D724E1"/>
    <w:rsid w:val="00D72BED"/>
    <w:rsid w:val="00D73269"/>
    <w:rsid w:val="00D7373E"/>
    <w:rsid w:val="00D74CF1"/>
    <w:rsid w:val="00D7599D"/>
    <w:rsid w:val="00D75F9F"/>
    <w:rsid w:val="00D77340"/>
    <w:rsid w:val="00D77F42"/>
    <w:rsid w:val="00D8185F"/>
    <w:rsid w:val="00D84133"/>
    <w:rsid w:val="00D855AA"/>
    <w:rsid w:val="00D85A25"/>
    <w:rsid w:val="00D92BBD"/>
    <w:rsid w:val="00D95C41"/>
    <w:rsid w:val="00D9643D"/>
    <w:rsid w:val="00D964F1"/>
    <w:rsid w:val="00D972C1"/>
    <w:rsid w:val="00DA072D"/>
    <w:rsid w:val="00DA2D13"/>
    <w:rsid w:val="00DB44EE"/>
    <w:rsid w:val="00DB548E"/>
    <w:rsid w:val="00DB6D73"/>
    <w:rsid w:val="00DB786A"/>
    <w:rsid w:val="00DC1AC8"/>
    <w:rsid w:val="00DC249E"/>
    <w:rsid w:val="00DC25E6"/>
    <w:rsid w:val="00DC3D1F"/>
    <w:rsid w:val="00DC6EE7"/>
    <w:rsid w:val="00DC6FD4"/>
    <w:rsid w:val="00DC7631"/>
    <w:rsid w:val="00DD016D"/>
    <w:rsid w:val="00DD051B"/>
    <w:rsid w:val="00DD21CC"/>
    <w:rsid w:val="00DD3516"/>
    <w:rsid w:val="00DD44BF"/>
    <w:rsid w:val="00DD5287"/>
    <w:rsid w:val="00DD6734"/>
    <w:rsid w:val="00DD6821"/>
    <w:rsid w:val="00DE0334"/>
    <w:rsid w:val="00DE2A8E"/>
    <w:rsid w:val="00DE324A"/>
    <w:rsid w:val="00DE3FDB"/>
    <w:rsid w:val="00DE4F02"/>
    <w:rsid w:val="00DE523D"/>
    <w:rsid w:val="00DE6FD4"/>
    <w:rsid w:val="00DE73A6"/>
    <w:rsid w:val="00DF7A2E"/>
    <w:rsid w:val="00E003F8"/>
    <w:rsid w:val="00E014F4"/>
    <w:rsid w:val="00E0210B"/>
    <w:rsid w:val="00E03469"/>
    <w:rsid w:val="00E03B69"/>
    <w:rsid w:val="00E03C44"/>
    <w:rsid w:val="00E04C23"/>
    <w:rsid w:val="00E07507"/>
    <w:rsid w:val="00E104A7"/>
    <w:rsid w:val="00E10A7B"/>
    <w:rsid w:val="00E12F1F"/>
    <w:rsid w:val="00E137A7"/>
    <w:rsid w:val="00E13B38"/>
    <w:rsid w:val="00E14ED0"/>
    <w:rsid w:val="00E16C64"/>
    <w:rsid w:val="00E22A02"/>
    <w:rsid w:val="00E235F9"/>
    <w:rsid w:val="00E244B1"/>
    <w:rsid w:val="00E24B9B"/>
    <w:rsid w:val="00E335E3"/>
    <w:rsid w:val="00E3641A"/>
    <w:rsid w:val="00E36448"/>
    <w:rsid w:val="00E371B8"/>
    <w:rsid w:val="00E40751"/>
    <w:rsid w:val="00E40D1B"/>
    <w:rsid w:val="00E427D0"/>
    <w:rsid w:val="00E42DAA"/>
    <w:rsid w:val="00E42F30"/>
    <w:rsid w:val="00E430D7"/>
    <w:rsid w:val="00E44E1E"/>
    <w:rsid w:val="00E45600"/>
    <w:rsid w:val="00E46A53"/>
    <w:rsid w:val="00E46CE8"/>
    <w:rsid w:val="00E46CE9"/>
    <w:rsid w:val="00E50510"/>
    <w:rsid w:val="00E54090"/>
    <w:rsid w:val="00E54A15"/>
    <w:rsid w:val="00E62B92"/>
    <w:rsid w:val="00E62BEC"/>
    <w:rsid w:val="00E6526A"/>
    <w:rsid w:val="00E6624F"/>
    <w:rsid w:val="00E67943"/>
    <w:rsid w:val="00E67C17"/>
    <w:rsid w:val="00E73EFA"/>
    <w:rsid w:val="00E75978"/>
    <w:rsid w:val="00E767E2"/>
    <w:rsid w:val="00E76B4A"/>
    <w:rsid w:val="00E827DD"/>
    <w:rsid w:val="00E8286F"/>
    <w:rsid w:val="00E833E8"/>
    <w:rsid w:val="00E836CB"/>
    <w:rsid w:val="00E83761"/>
    <w:rsid w:val="00E846CE"/>
    <w:rsid w:val="00E84E6A"/>
    <w:rsid w:val="00E862CF"/>
    <w:rsid w:val="00E87E33"/>
    <w:rsid w:val="00E97BC2"/>
    <w:rsid w:val="00EA29BA"/>
    <w:rsid w:val="00EB1A3D"/>
    <w:rsid w:val="00EB1CCD"/>
    <w:rsid w:val="00EB1D9E"/>
    <w:rsid w:val="00EB2DA2"/>
    <w:rsid w:val="00EB465E"/>
    <w:rsid w:val="00EB6E63"/>
    <w:rsid w:val="00EC03A3"/>
    <w:rsid w:val="00EC19F7"/>
    <w:rsid w:val="00EC3739"/>
    <w:rsid w:val="00EC37DF"/>
    <w:rsid w:val="00EC5403"/>
    <w:rsid w:val="00EC6903"/>
    <w:rsid w:val="00EC6A51"/>
    <w:rsid w:val="00ED04AD"/>
    <w:rsid w:val="00ED6A6D"/>
    <w:rsid w:val="00ED7595"/>
    <w:rsid w:val="00EE00CD"/>
    <w:rsid w:val="00EE0141"/>
    <w:rsid w:val="00EE103C"/>
    <w:rsid w:val="00EE19E9"/>
    <w:rsid w:val="00EE1A52"/>
    <w:rsid w:val="00EE2647"/>
    <w:rsid w:val="00EE32D5"/>
    <w:rsid w:val="00EE7D13"/>
    <w:rsid w:val="00EF0D50"/>
    <w:rsid w:val="00EF1F7B"/>
    <w:rsid w:val="00EF2E14"/>
    <w:rsid w:val="00EF3D71"/>
    <w:rsid w:val="00F0256A"/>
    <w:rsid w:val="00F04BFF"/>
    <w:rsid w:val="00F05A91"/>
    <w:rsid w:val="00F07B4E"/>
    <w:rsid w:val="00F10FEB"/>
    <w:rsid w:val="00F11C2B"/>
    <w:rsid w:val="00F12429"/>
    <w:rsid w:val="00F1559F"/>
    <w:rsid w:val="00F163E2"/>
    <w:rsid w:val="00F16FEF"/>
    <w:rsid w:val="00F20A22"/>
    <w:rsid w:val="00F24533"/>
    <w:rsid w:val="00F26027"/>
    <w:rsid w:val="00F26E7E"/>
    <w:rsid w:val="00F30539"/>
    <w:rsid w:val="00F3097B"/>
    <w:rsid w:val="00F32013"/>
    <w:rsid w:val="00F331A8"/>
    <w:rsid w:val="00F34DCC"/>
    <w:rsid w:val="00F35C49"/>
    <w:rsid w:val="00F35FAC"/>
    <w:rsid w:val="00F41D17"/>
    <w:rsid w:val="00F42648"/>
    <w:rsid w:val="00F434D5"/>
    <w:rsid w:val="00F43BAF"/>
    <w:rsid w:val="00F4643D"/>
    <w:rsid w:val="00F466DD"/>
    <w:rsid w:val="00F4727E"/>
    <w:rsid w:val="00F50747"/>
    <w:rsid w:val="00F50EED"/>
    <w:rsid w:val="00F52662"/>
    <w:rsid w:val="00F539FD"/>
    <w:rsid w:val="00F53C76"/>
    <w:rsid w:val="00F54782"/>
    <w:rsid w:val="00F54A62"/>
    <w:rsid w:val="00F56734"/>
    <w:rsid w:val="00F60C6B"/>
    <w:rsid w:val="00F62588"/>
    <w:rsid w:val="00F6344B"/>
    <w:rsid w:val="00F64411"/>
    <w:rsid w:val="00F7211E"/>
    <w:rsid w:val="00F72677"/>
    <w:rsid w:val="00F731BB"/>
    <w:rsid w:val="00F73343"/>
    <w:rsid w:val="00F73609"/>
    <w:rsid w:val="00F75190"/>
    <w:rsid w:val="00F80342"/>
    <w:rsid w:val="00F80458"/>
    <w:rsid w:val="00F809B5"/>
    <w:rsid w:val="00F83549"/>
    <w:rsid w:val="00F838F5"/>
    <w:rsid w:val="00F85A33"/>
    <w:rsid w:val="00F94225"/>
    <w:rsid w:val="00F95F57"/>
    <w:rsid w:val="00F9742A"/>
    <w:rsid w:val="00FA1DC1"/>
    <w:rsid w:val="00FA4FBC"/>
    <w:rsid w:val="00FA7198"/>
    <w:rsid w:val="00FB00C8"/>
    <w:rsid w:val="00FB254C"/>
    <w:rsid w:val="00FB2D00"/>
    <w:rsid w:val="00FC1DBA"/>
    <w:rsid w:val="00FC23F4"/>
    <w:rsid w:val="00FC2705"/>
    <w:rsid w:val="00FC2F7D"/>
    <w:rsid w:val="00FC3E0A"/>
    <w:rsid w:val="00FC4406"/>
    <w:rsid w:val="00FC56D6"/>
    <w:rsid w:val="00FC7C37"/>
    <w:rsid w:val="00FD081C"/>
    <w:rsid w:val="00FD1CCC"/>
    <w:rsid w:val="00FD3312"/>
    <w:rsid w:val="00FD476A"/>
    <w:rsid w:val="00FD48EB"/>
    <w:rsid w:val="00FE059C"/>
    <w:rsid w:val="00FE1593"/>
    <w:rsid w:val="00FE344C"/>
    <w:rsid w:val="00FE45E6"/>
    <w:rsid w:val="00FE64D5"/>
    <w:rsid w:val="00FF2939"/>
    <w:rsid w:val="00FF5080"/>
    <w:rsid w:val="035C7400"/>
    <w:rsid w:val="04654848"/>
    <w:rsid w:val="0D3C5EDA"/>
    <w:rsid w:val="0E7E3E33"/>
    <w:rsid w:val="129117F0"/>
    <w:rsid w:val="164C5177"/>
    <w:rsid w:val="1B571712"/>
    <w:rsid w:val="22890142"/>
    <w:rsid w:val="25600337"/>
    <w:rsid w:val="2FA06CBB"/>
    <w:rsid w:val="3283448B"/>
    <w:rsid w:val="35930135"/>
    <w:rsid w:val="42554F47"/>
    <w:rsid w:val="441C5213"/>
    <w:rsid w:val="4D754219"/>
    <w:rsid w:val="4EEE524A"/>
    <w:rsid w:val="53472579"/>
    <w:rsid w:val="542B2140"/>
    <w:rsid w:val="576C10E8"/>
    <w:rsid w:val="5A596966"/>
    <w:rsid w:val="5D175FB6"/>
    <w:rsid w:val="604F1B81"/>
    <w:rsid w:val="611C42B6"/>
    <w:rsid w:val="6725019F"/>
    <w:rsid w:val="715765B2"/>
    <w:rsid w:val="7219638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E8C01F2"/>
  <w15:docId w15:val="{DC39E1A8-EC94-4D46-832E-949C8D3E8D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qFormat="1"/>
    <w:lsdException w:name="header" w:uiPriority="0" w:qFormat="1"/>
    <w:lsdException w:name="footer" w:uiPriority="0"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a">
    <w:name w:val="Normal"/>
    <w:qFormat/>
    <w:pPr>
      <w:widowControl w:val="0"/>
      <w:jc w:val="both"/>
    </w:pPr>
    <w:rPr>
      <w:rFonts w:ascii="Calibri" w:hAnsi="Calibri" w:cs="黑体"/>
      <w:kern w:val="2"/>
      <w:sz w:val="21"/>
      <w:szCs w:val="22"/>
    </w:rPr>
  </w:style>
  <w:style w:type="paragraph" w:styleId="1">
    <w:name w:val="heading 1"/>
    <w:basedOn w:val="a"/>
    <w:next w:val="a"/>
    <w:link w:val="10"/>
    <w:uiPriority w:val="9"/>
    <w:qFormat/>
    <w:pPr>
      <w:widowControl/>
      <w:spacing w:before="100" w:beforeAutospacing="1" w:after="100" w:afterAutospacing="1"/>
      <w:jc w:val="left"/>
      <w:outlineLvl w:val="0"/>
    </w:pPr>
    <w:rPr>
      <w:rFonts w:ascii="宋体" w:hAnsi="宋体" w:cs="宋体"/>
      <w:b/>
      <w:bCs/>
      <w:kern w:val="36"/>
      <w:sz w:val="48"/>
      <w:szCs w:val="48"/>
    </w:rPr>
  </w:style>
  <w:style w:type="paragraph" w:styleId="4">
    <w:name w:val="heading 4"/>
    <w:basedOn w:val="a"/>
    <w:next w:val="a"/>
    <w:link w:val="40"/>
    <w:uiPriority w:val="9"/>
    <w:semiHidden/>
    <w:unhideWhenUsed/>
    <w:qFormat/>
    <w:pPr>
      <w:keepNext/>
      <w:keepLines/>
      <w:spacing w:before="280" w:after="290" w:line="376" w:lineRule="auto"/>
      <w:outlineLvl w:val="3"/>
    </w:pPr>
    <w:rPr>
      <w:rFonts w:ascii="等线 Light" w:eastAsia="等线 Light" w:hAnsi="等线 Light" w:cs="Times New Roman"/>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qFormat/>
    <w:rPr>
      <w:rFonts w:ascii="Times New Roman" w:hAnsi="Times New Roman" w:cs="Times New Roman"/>
      <w:kern w:val="0"/>
      <w:sz w:val="18"/>
      <w:szCs w:val="18"/>
    </w:rPr>
  </w:style>
  <w:style w:type="character" w:styleId="a5">
    <w:name w:val="annotation reference"/>
    <w:uiPriority w:val="99"/>
    <w:semiHidden/>
    <w:unhideWhenUsed/>
    <w:qFormat/>
    <w:rPr>
      <w:sz w:val="21"/>
      <w:szCs w:val="21"/>
    </w:rPr>
  </w:style>
  <w:style w:type="paragraph" w:styleId="a6">
    <w:name w:val="annotation text"/>
    <w:basedOn w:val="a"/>
    <w:link w:val="a7"/>
    <w:qFormat/>
    <w:pPr>
      <w:jc w:val="left"/>
    </w:pPr>
  </w:style>
  <w:style w:type="paragraph" w:styleId="a8">
    <w:name w:val="annotation subject"/>
    <w:basedOn w:val="a6"/>
    <w:next w:val="a6"/>
    <w:link w:val="a9"/>
    <w:uiPriority w:val="99"/>
    <w:semiHidden/>
    <w:unhideWhenUsed/>
    <w:qFormat/>
    <w:rPr>
      <w:b/>
      <w:bCs/>
    </w:rPr>
  </w:style>
  <w:style w:type="paragraph" w:styleId="aa">
    <w:name w:val="Date"/>
    <w:basedOn w:val="a"/>
    <w:next w:val="a"/>
    <w:link w:val="ab"/>
    <w:uiPriority w:val="99"/>
    <w:unhideWhenUsed/>
    <w:qFormat/>
    <w:pPr>
      <w:ind w:leftChars="2500" w:left="100"/>
    </w:pPr>
    <w:rPr>
      <w:rFonts w:cs="Times New Roman"/>
    </w:rPr>
  </w:style>
  <w:style w:type="paragraph" w:styleId="ac">
    <w:name w:val="footer"/>
    <w:basedOn w:val="a"/>
    <w:link w:val="ad"/>
    <w:qFormat/>
    <w:pPr>
      <w:tabs>
        <w:tab w:val="center" w:pos="4153"/>
        <w:tab w:val="right" w:pos="8306"/>
      </w:tabs>
      <w:snapToGrid w:val="0"/>
      <w:jc w:val="left"/>
    </w:pPr>
    <w:rPr>
      <w:rFonts w:ascii="Times New Roman" w:hAnsi="Times New Roman" w:cs="Times New Roman"/>
      <w:kern w:val="0"/>
      <w:sz w:val="18"/>
      <w:szCs w:val="18"/>
    </w:rPr>
  </w:style>
  <w:style w:type="paragraph" w:styleId="ae">
    <w:name w:val="header"/>
    <w:basedOn w:val="a"/>
    <w:link w:val="af"/>
    <w:qFormat/>
    <w:pPr>
      <w:pBdr>
        <w:bottom w:val="single" w:sz="6" w:space="1" w:color="auto"/>
      </w:pBdr>
      <w:tabs>
        <w:tab w:val="center" w:pos="4153"/>
        <w:tab w:val="right" w:pos="8306"/>
      </w:tabs>
      <w:snapToGrid w:val="0"/>
      <w:jc w:val="center"/>
    </w:pPr>
    <w:rPr>
      <w:rFonts w:ascii="Times New Roman" w:hAnsi="Times New Roman" w:cs="Times New Roman"/>
      <w:kern w:val="0"/>
      <w:sz w:val="18"/>
      <w:szCs w:val="18"/>
    </w:rPr>
  </w:style>
  <w:style w:type="character" w:styleId="af0">
    <w:name w:val="Hyperlink"/>
    <w:uiPriority w:val="99"/>
    <w:unhideWhenUsed/>
    <w:qFormat/>
    <w:rPr>
      <w:color w:val="0000FF"/>
      <w:u w:val="single"/>
    </w:rPr>
  </w:style>
  <w:style w:type="paragraph" w:styleId="af1">
    <w:name w:val="Normal (Web)"/>
    <w:basedOn w:val="a"/>
    <w:uiPriority w:val="99"/>
    <w:unhideWhenUsed/>
    <w:qFormat/>
    <w:pPr>
      <w:widowControl/>
      <w:spacing w:before="100" w:beforeAutospacing="1" w:after="100" w:afterAutospacing="1"/>
      <w:jc w:val="left"/>
    </w:pPr>
    <w:rPr>
      <w:rFonts w:ascii="宋体" w:hAnsi="宋体" w:cs="宋体"/>
      <w:kern w:val="0"/>
      <w:sz w:val="24"/>
      <w:szCs w:val="24"/>
    </w:rPr>
  </w:style>
  <w:style w:type="table" w:styleId="af2">
    <w:name w:val="Table Grid"/>
    <w:basedOn w:val="a1"/>
    <w:uiPriority w:val="39"/>
    <w:qFormat/>
    <w:rPr>
      <w:rFonts w:ascii="等线" w:eastAsia="等线" w:hAnsi="等线"/>
      <w:kern w:val="2"/>
      <w:sz w:val="21"/>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Title"/>
    <w:basedOn w:val="a"/>
    <w:next w:val="a"/>
    <w:link w:val="af4"/>
    <w:uiPriority w:val="10"/>
    <w:qFormat/>
    <w:pPr>
      <w:spacing w:before="240" w:after="60"/>
      <w:jc w:val="center"/>
      <w:outlineLvl w:val="0"/>
    </w:pPr>
    <w:rPr>
      <w:rFonts w:ascii="等线 Light" w:eastAsia="等线 Light" w:hAnsi="等线 Light" w:cs="Times New Roman"/>
      <w:b/>
      <w:bCs/>
      <w:sz w:val="32"/>
      <w:szCs w:val="32"/>
    </w:rPr>
  </w:style>
  <w:style w:type="character" w:customStyle="1" w:styleId="ttag">
    <w:name w:val="t_tag"/>
    <w:basedOn w:val="a0"/>
    <w:qFormat/>
  </w:style>
  <w:style w:type="character" w:customStyle="1" w:styleId="a4">
    <w:name w:val="批注框文本 字符"/>
    <w:link w:val="a3"/>
    <w:qFormat/>
    <w:rPr>
      <w:sz w:val="18"/>
      <w:szCs w:val="18"/>
    </w:rPr>
  </w:style>
  <w:style w:type="character" w:customStyle="1" w:styleId="ad">
    <w:name w:val="页脚 字符"/>
    <w:link w:val="ac"/>
    <w:qFormat/>
    <w:rPr>
      <w:sz w:val="18"/>
      <w:szCs w:val="18"/>
    </w:rPr>
  </w:style>
  <w:style w:type="character" w:customStyle="1" w:styleId="11">
    <w:name w:val="未处理的提及1"/>
    <w:uiPriority w:val="99"/>
    <w:unhideWhenUsed/>
    <w:qFormat/>
    <w:rPr>
      <w:color w:val="605E5C"/>
      <w:shd w:val="clear" w:color="auto" w:fill="E1DFDD"/>
    </w:rPr>
  </w:style>
  <w:style w:type="character" w:customStyle="1" w:styleId="af">
    <w:name w:val="页眉 字符"/>
    <w:link w:val="ae"/>
    <w:qFormat/>
    <w:rPr>
      <w:sz w:val="18"/>
      <w:szCs w:val="18"/>
    </w:rPr>
  </w:style>
  <w:style w:type="character" w:customStyle="1" w:styleId="ab">
    <w:name w:val="日期 字符"/>
    <w:link w:val="aa"/>
    <w:uiPriority w:val="99"/>
    <w:semiHidden/>
    <w:qFormat/>
    <w:rPr>
      <w:rFonts w:ascii="Calibri" w:hAnsi="Calibri" w:cs="黑体"/>
      <w:kern w:val="2"/>
      <w:sz w:val="21"/>
      <w:szCs w:val="22"/>
    </w:rPr>
  </w:style>
  <w:style w:type="paragraph" w:customStyle="1" w:styleId="ListParagraph1">
    <w:name w:val="List Paragraph1"/>
    <w:basedOn w:val="a"/>
    <w:qFormat/>
    <w:pPr>
      <w:ind w:firstLineChars="200" w:firstLine="420"/>
    </w:pPr>
  </w:style>
  <w:style w:type="character" w:customStyle="1" w:styleId="af4">
    <w:name w:val="标题 字符"/>
    <w:link w:val="af3"/>
    <w:uiPriority w:val="10"/>
    <w:qFormat/>
    <w:rPr>
      <w:rFonts w:ascii="等线 Light" w:eastAsia="等线 Light" w:hAnsi="等线 Light"/>
      <w:b/>
      <w:bCs/>
      <w:kern w:val="2"/>
      <w:sz w:val="32"/>
      <w:szCs w:val="32"/>
    </w:rPr>
  </w:style>
  <w:style w:type="character" w:customStyle="1" w:styleId="10">
    <w:name w:val="标题 1 字符"/>
    <w:link w:val="1"/>
    <w:uiPriority w:val="9"/>
    <w:qFormat/>
    <w:rPr>
      <w:rFonts w:ascii="宋体" w:hAnsi="宋体" w:cs="宋体"/>
      <w:b/>
      <w:bCs/>
      <w:kern w:val="36"/>
      <w:sz w:val="48"/>
      <w:szCs w:val="48"/>
    </w:rPr>
  </w:style>
  <w:style w:type="character" w:customStyle="1" w:styleId="a7">
    <w:name w:val="批注文字 字符"/>
    <w:link w:val="a6"/>
    <w:qFormat/>
    <w:rPr>
      <w:rFonts w:ascii="Calibri" w:hAnsi="Calibri" w:cs="黑体"/>
      <w:kern w:val="2"/>
      <w:sz w:val="21"/>
      <w:szCs w:val="22"/>
    </w:rPr>
  </w:style>
  <w:style w:type="character" w:customStyle="1" w:styleId="a9">
    <w:name w:val="批注主题 字符"/>
    <w:link w:val="a8"/>
    <w:uiPriority w:val="99"/>
    <w:semiHidden/>
    <w:qFormat/>
    <w:rPr>
      <w:rFonts w:ascii="Calibri" w:hAnsi="Calibri" w:cs="黑体"/>
      <w:b/>
      <w:bCs/>
      <w:kern w:val="2"/>
      <w:sz w:val="21"/>
      <w:szCs w:val="22"/>
    </w:rPr>
  </w:style>
  <w:style w:type="character" w:customStyle="1" w:styleId="40">
    <w:name w:val="标题 4 字符"/>
    <w:link w:val="4"/>
    <w:uiPriority w:val="9"/>
    <w:semiHidden/>
    <w:qFormat/>
    <w:rPr>
      <w:rFonts w:ascii="等线 Light" w:eastAsia="等线 Light" w:hAnsi="等线 Light" w:cs="Times New Roman"/>
      <w:b/>
      <w:bCs/>
      <w:kern w:val="2"/>
      <w:sz w:val="28"/>
      <w:szCs w:val="28"/>
    </w:rPr>
  </w:style>
  <w:style w:type="paragraph" w:customStyle="1" w:styleId="12">
    <w:name w:val="修订1"/>
    <w:hidden/>
    <w:uiPriority w:val="99"/>
    <w:unhideWhenUsed/>
    <w:qFormat/>
    <w:rPr>
      <w:rFonts w:ascii="Calibri" w:hAnsi="Calibri" w:cs="黑体"/>
      <w:kern w:val="2"/>
      <w:sz w:val="21"/>
      <w:szCs w:val="22"/>
    </w:rPr>
  </w:style>
  <w:style w:type="character" w:styleId="af5">
    <w:name w:val="Unresolved Mention"/>
    <w:basedOn w:val="a0"/>
    <w:uiPriority w:val="99"/>
    <w:rsid w:val="00EE19E9"/>
    <w:rPr>
      <w:color w:val="605E5C"/>
      <w:shd w:val="clear" w:color="auto" w:fill="E1DFDD"/>
    </w:rPr>
  </w:style>
  <w:style w:type="character" w:styleId="af6">
    <w:name w:val="FollowedHyperlink"/>
    <w:basedOn w:val="a0"/>
    <w:uiPriority w:val="99"/>
    <w:semiHidden/>
    <w:unhideWhenUsed/>
    <w:rsid w:val="009A55D1"/>
    <w:rPr>
      <w:color w:val="954F72" w:themeColor="followedHyperlink"/>
      <w:u w:val="single"/>
    </w:rPr>
  </w:style>
  <w:style w:type="character" w:styleId="af7">
    <w:name w:val="Strong"/>
    <w:basedOn w:val="a0"/>
    <w:uiPriority w:val="22"/>
    <w:qFormat/>
    <w:rsid w:val="00CC3BF5"/>
    <w:rPr>
      <w:b/>
      <w:bCs/>
    </w:rPr>
  </w:style>
  <w:style w:type="character" w:customStyle="1" w:styleId="jsdarkmode6">
    <w:name w:val="js_darkmode__6"/>
    <w:basedOn w:val="a0"/>
    <w:rsid w:val="004C0A21"/>
  </w:style>
  <w:style w:type="paragraph" w:styleId="af8">
    <w:name w:val="Revision"/>
    <w:hidden/>
    <w:uiPriority w:val="99"/>
    <w:semiHidden/>
    <w:rsid w:val="003D0C05"/>
    <w:rPr>
      <w:rFonts w:ascii="Calibri" w:hAnsi="Calibri" w:cs="黑体"/>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90437329">
      <w:bodyDiv w:val="1"/>
      <w:marLeft w:val="0"/>
      <w:marRight w:val="0"/>
      <w:marTop w:val="0"/>
      <w:marBottom w:val="0"/>
      <w:divBdr>
        <w:top w:val="none" w:sz="0" w:space="0" w:color="auto"/>
        <w:left w:val="none" w:sz="0" w:space="0" w:color="auto"/>
        <w:bottom w:val="none" w:sz="0" w:space="0" w:color="auto"/>
        <w:right w:val="none" w:sz="0" w:space="0" w:color="auto"/>
      </w:divBdr>
    </w:div>
    <w:div w:id="1732265361">
      <w:bodyDiv w:val="1"/>
      <w:marLeft w:val="0"/>
      <w:marRight w:val="0"/>
      <w:marTop w:val="0"/>
      <w:marBottom w:val="0"/>
      <w:divBdr>
        <w:top w:val="none" w:sz="0" w:space="0" w:color="auto"/>
        <w:left w:val="none" w:sz="0" w:space="0" w:color="auto"/>
        <w:bottom w:val="none" w:sz="0" w:space="0" w:color="auto"/>
        <w:right w:val="none" w:sz="0" w:space="0" w:color="auto"/>
      </w:divBdr>
    </w:div>
    <w:div w:id="18780021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jpeg"/><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_rels/footer2.xml.rels><?xml version="1.0" encoding="UTF-8" standalone="yes"?>
<Relationships xmlns="http://schemas.openxmlformats.org/package/2006/relationships"><Relationship Id="rId2" Type="http://schemas.openxmlformats.org/officeDocument/2006/relationships/hyperlink" Target="mailto:roe@roevisual.com" TargetMode="External"/><Relationship Id="rId1" Type="http://schemas.openxmlformats.org/officeDocument/2006/relationships/hyperlink" Target="mailto:roe@roevisual.com"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E8CD8718-AF69-1345-A31C-5860CA81A688}">
  <we:reference id="wa200001011" version="1.2.0.0" store="en-GB" storeType="OMEX"/>
  <we:alternateReferences>
    <we:reference id="WA200001011" version="1.2.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7F09562B-B8CE-C847-9F22-8912694A09FA}">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242</TotalTime>
  <Pages>4</Pages>
  <Words>467</Words>
  <Characters>2668</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微软用户</vt:lpstr>
    </vt:vector>
  </TitlesOfParts>
  <Company>湘慧科技</Company>
  <LinksUpToDate>false</LinksUpToDate>
  <CharactersWithSpaces>3129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微软用户</dc:title>
  <dc:creator>Allison Eilhardt</dc:creator>
  <cp:lastModifiedBy>Kathy Xia</cp:lastModifiedBy>
  <cp:revision>24</cp:revision>
  <cp:lastPrinted>2021-06-08T08:08:00Z</cp:lastPrinted>
  <dcterms:created xsi:type="dcterms:W3CDTF">2023-07-03T14:21:00Z</dcterms:created>
  <dcterms:modified xsi:type="dcterms:W3CDTF">2023-07-13T05:56:00Z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1033-11.2.0.10443</vt:lpwstr>
  </property>
  <property fmtid="{D5CDD505-2E9C-101B-9397-08002B2CF9AE}" pid="3" name="grammarly_documentId">
    <vt:lpwstr>documentId_7894</vt:lpwstr>
  </property>
  <property fmtid="{D5CDD505-2E9C-101B-9397-08002B2CF9AE}" pid="4" name="grammarly_documentContext">
    <vt:lpwstr>{"goals":[],"domain":"general","emotions":[],"dialect":"american"}</vt:lpwstr>
  </property>
  <property fmtid="{D5CDD505-2E9C-101B-9397-08002B2CF9AE}" pid="5" name="ICV">
    <vt:lpwstr>DAD65B27F12E414EA526C1B7C3CA4DE5</vt:lpwstr>
  </property>
</Properties>
</file>